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6C" w:rsidRDefault="003A436C">
      <w:pPr>
        <w:widowControl w:val="0"/>
        <w:pBdr>
          <w:top w:val="nil"/>
          <w:left w:val="nil"/>
          <w:bottom w:val="nil"/>
          <w:right w:val="nil"/>
          <w:between w:val="nil"/>
        </w:pBdr>
        <w:spacing w:line="240" w:lineRule="auto"/>
        <w:rPr>
          <w:color w:val="000000"/>
        </w:rPr>
      </w:pPr>
    </w:p>
    <w:p w:rsidR="000D2671" w:rsidRDefault="000D2671">
      <w:pPr>
        <w:widowControl w:val="0"/>
        <w:pBdr>
          <w:top w:val="nil"/>
          <w:left w:val="nil"/>
          <w:bottom w:val="nil"/>
          <w:right w:val="nil"/>
          <w:between w:val="nil"/>
        </w:pBdr>
        <w:spacing w:before="287" w:line="240" w:lineRule="auto"/>
        <w:ind w:right="281"/>
        <w:jc w:val="right"/>
        <w:rPr>
          <w:b/>
          <w:color w:val="000000"/>
        </w:rPr>
      </w:pPr>
    </w:p>
    <w:p w:rsidR="000D2671" w:rsidRDefault="000D2671">
      <w:pPr>
        <w:widowControl w:val="0"/>
        <w:pBdr>
          <w:top w:val="nil"/>
          <w:left w:val="nil"/>
          <w:bottom w:val="nil"/>
          <w:right w:val="nil"/>
          <w:between w:val="nil"/>
        </w:pBdr>
        <w:spacing w:before="287" w:line="240" w:lineRule="auto"/>
        <w:ind w:right="281"/>
        <w:jc w:val="right"/>
        <w:rPr>
          <w:b/>
          <w:color w:val="000000"/>
        </w:rPr>
      </w:pPr>
    </w:p>
    <w:p w:rsidR="000D2671" w:rsidRDefault="000D2671">
      <w:pPr>
        <w:widowControl w:val="0"/>
        <w:pBdr>
          <w:top w:val="nil"/>
          <w:left w:val="nil"/>
          <w:bottom w:val="nil"/>
          <w:right w:val="nil"/>
          <w:between w:val="nil"/>
        </w:pBdr>
        <w:spacing w:before="287" w:line="240" w:lineRule="auto"/>
        <w:ind w:right="281"/>
        <w:jc w:val="right"/>
        <w:rPr>
          <w:b/>
          <w:color w:val="000000"/>
        </w:rPr>
      </w:pPr>
    </w:p>
    <w:p w:rsidR="000D2671" w:rsidRDefault="000D2671">
      <w:pPr>
        <w:widowControl w:val="0"/>
        <w:pBdr>
          <w:top w:val="nil"/>
          <w:left w:val="nil"/>
          <w:bottom w:val="nil"/>
          <w:right w:val="nil"/>
          <w:between w:val="nil"/>
        </w:pBdr>
        <w:spacing w:before="287" w:line="240" w:lineRule="auto"/>
        <w:ind w:right="281"/>
        <w:jc w:val="right"/>
        <w:rPr>
          <w:b/>
          <w:color w:val="000000"/>
        </w:rPr>
      </w:pPr>
    </w:p>
    <w:p w:rsidR="003A436C" w:rsidRDefault="00590896" w:rsidP="00DA5838">
      <w:pPr>
        <w:widowControl w:val="0"/>
        <w:pBdr>
          <w:top w:val="nil"/>
          <w:left w:val="nil"/>
          <w:bottom w:val="nil"/>
          <w:right w:val="nil"/>
          <w:between w:val="nil"/>
        </w:pBdr>
        <w:spacing w:before="287" w:line="240" w:lineRule="auto"/>
        <w:ind w:right="342"/>
        <w:jc w:val="right"/>
        <w:rPr>
          <w:b/>
          <w:color w:val="000000"/>
        </w:rPr>
      </w:pPr>
      <w:r>
        <w:rPr>
          <w:b/>
          <w:color w:val="000000"/>
        </w:rPr>
        <w:t xml:space="preserve">CARTA DE INVITACIÓN  </w:t>
      </w:r>
    </w:p>
    <w:p w:rsidR="003A436C" w:rsidRDefault="00590896">
      <w:pPr>
        <w:widowControl w:val="0"/>
        <w:pBdr>
          <w:top w:val="nil"/>
          <w:left w:val="nil"/>
          <w:bottom w:val="nil"/>
          <w:right w:val="nil"/>
          <w:between w:val="nil"/>
        </w:pBdr>
        <w:spacing w:before="83" w:line="240" w:lineRule="auto"/>
        <w:ind w:right="339"/>
        <w:jc w:val="right"/>
        <w:rPr>
          <w:b/>
          <w:color w:val="000000"/>
        </w:rPr>
      </w:pPr>
      <w:r>
        <w:rPr>
          <w:b/>
          <w:color w:val="000000"/>
        </w:rPr>
        <w:t>C</w:t>
      </w:r>
      <w:r w:rsidR="00B93A8E">
        <w:rPr>
          <w:b/>
          <w:color w:val="000000"/>
        </w:rPr>
        <w:t>ONCURSO PRIVADO DE PRECIOS Nº 10</w:t>
      </w:r>
      <w:r w:rsidR="00DA5838">
        <w:rPr>
          <w:b/>
          <w:color w:val="000000"/>
        </w:rPr>
        <w:t>/2023</w:t>
      </w:r>
    </w:p>
    <w:p w:rsidR="00665AA0" w:rsidRDefault="00590896">
      <w:pPr>
        <w:widowControl w:val="0"/>
        <w:pBdr>
          <w:top w:val="nil"/>
          <w:left w:val="nil"/>
          <w:bottom w:val="nil"/>
          <w:right w:val="nil"/>
          <w:between w:val="nil"/>
        </w:pBdr>
        <w:spacing w:before="61" w:line="305" w:lineRule="auto"/>
        <w:ind w:left="1148" w:right="340"/>
        <w:jc w:val="right"/>
        <w:rPr>
          <w:b/>
          <w:color w:val="000000"/>
          <w:sz w:val="24"/>
          <w:szCs w:val="24"/>
        </w:rPr>
      </w:pPr>
      <w:r>
        <w:rPr>
          <w:b/>
          <w:color w:val="000000"/>
          <w:sz w:val="24"/>
          <w:szCs w:val="24"/>
        </w:rPr>
        <w:t>“</w:t>
      </w:r>
      <w:r w:rsidR="00B93A8E">
        <w:rPr>
          <w:b/>
          <w:color w:val="000000"/>
        </w:rPr>
        <w:t>PROVISION DE PIEZAS DE MADERA MACIZA NATURAL</w:t>
      </w:r>
      <w:r w:rsidR="00DA5838">
        <w:rPr>
          <w:b/>
          <w:color w:val="000000"/>
          <w:sz w:val="24"/>
          <w:szCs w:val="24"/>
        </w:rPr>
        <w:t>”</w:t>
      </w:r>
    </w:p>
    <w:p w:rsidR="003A436C" w:rsidRDefault="00590896">
      <w:pPr>
        <w:widowControl w:val="0"/>
        <w:pBdr>
          <w:top w:val="nil"/>
          <w:left w:val="nil"/>
          <w:bottom w:val="nil"/>
          <w:right w:val="nil"/>
          <w:between w:val="nil"/>
        </w:pBdr>
        <w:spacing w:before="61" w:line="305" w:lineRule="auto"/>
        <w:ind w:left="1148" w:right="340"/>
        <w:jc w:val="right"/>
        <w:rPr>
          <w:color w:val="000000"/>
        </w:rPr>
      </w:pPr>
      <w:r>
        <w:rPr>
          <w:color w:val="000000"/>
        </w:rPr>
        <w:t xml:space="preserve">AGENCIA DE COOPERACIÓN, INVERSIONES Y COMERCIO EXTERIOR -ORDENANZA Nº 11.830- </w:t>
      </w:r>
    </w:p>
    <w:p w:rsidR="00DA5838" w:rsidRDefault="00DA5838">
      <w:pPr>
        <w:widowControl w:val="0"/>
        <w:pBdr>
          <w:top w:val="nil"/>
          <w:left w:val="nil"/>
          <w:bottom w:val="nil"/>
          <w:right w:val="nil"/>
          <w:between w:val="nil"/>
        </w:pBdr>
        <w:spacing w:before="61" w:line="305" w:lineRule="auto"/>
        <w:ind w:left="1148" w:right="340"/>
        <w:jc w:val="right"/>
        <w:rPr>
          <w:color w:val="000000"/>
        </w:rPr>
      </w:pPr>
    </w:p>
    <w:p w:rsidR="003A436C" w:rsidRDefault="00446129">
      <w:pPr>
        <w:widowControl w:val="0"/>
        <w:pBdr>
          <w:top w:val="nil"/>
          <w:left w:val="nil"/>
          <w:bottom w:val="nil"/>
          <w:right w:val="nil"/>
          <w:between w:val="nil"/>
        </w:pBdr>
        <w:spacing w:before="19" w:line="240" w:lineRule="auto"/>
        <w:ind w:right="337"/>
        <w:jc w:val="right"/>
        <w:rPr>
          <w:color w:val="000000"/>
        </w:rPr>
      </w:pPr>
      <w:r>
        <w:rPr>
          <w:color w:val="000000"/>
        </w:rPr>
        <w:t>Santa Fe de la Vera Cruz, 2</w:t>
      </w:r>
      <w:r w:rsidR="00B93A8E">
        <w:rPr>
          <w:color w:val="000000"/>
        </w:rPr>
        <w:t>6</w:t>
      </w:r>
      <w:r w:rsidR="00665AA0">
        <w:rPr>
          <w:color w:val="000000"/>
        </w:rPr>
        <w:t xml:space="preserve"> de septiembre</w:t>
      </w:r>
      <w:r w:rsidR="00590896">
        <w:rPr>
          <w:color w:val="000000"/>
        </w:rPr>
        <w:t xml:space="preserve"> de 2023 </w:t>
      </w:r>
    </w:p>
    <w:p w:rsidR="003A436C" w:rsidRPr="00446129" w:rsidRDefault="00590896" w:rsidP="00446129">
      <w:pPr>
        <w:widowControl w:val="0"/>
        <w:pBdr>
          <w:top w:val="nil"/>
          <w:left w:val="nil"/>
          <w:bottom w:val="nil"/>
          <w:right w:val="nil"/>
          <w:between w:val="nil"/>
        </w:pBdr>
        <w:spacing w:before="762" w:line="240" w:lineRule="auto"/>
        <w:ind w:left="20"/>
        <w:rPr>
          <w:color w:val="000000"/>
        </w:rPr>
      </w:pPr>
      <w:r>
        <w:rPr>
          <w:color w:val="000000"/>
        </w:rPr>
        <w:t xml:space="preserve">Estimados </w:t>
      </w:r>
    </w:p>
    <w:p w:rsidR="003A436C" w:rsidRDefault="00590896" w:rsidP="00665AA0">
      <w:pPr>
        <w:widowControl w:val="0"/>
        <w:pBdr>
          <w:top w:val="nil"/>
          <w:left w:val="nil"/>
          <w:bottom w:val="nil"/>
          <w:right w:val="nil"/>
          <w:between w:val="nil"/>
        </w:pBdr>
        <w:spacing w:before="678" w:line="240" w:lineRule="auto"/>
        <w:ind w:right="-4" w:firstLine="720"/>
        <w:jc w:val="both"/>
        <w:rPr>
          <w:color w:val="000000"/>
        </w:rPr>
      </w:pPr>
      <w:r>
        <w:rPr>
          <w:color w:val="000000"/>
        </w:rPr>
        <w:t xml:space="preserve">Por medio de la presente tenemos el agrado de dirigirnos a  </w:t>
      </w:r>
    </w:p>
    <w:p w:rsidR="003A436C" w:rsidRDefault="00590896" w:rsidP="00665AA0">
      <w:pPr>
        <w:widowControl w:val="0"/>
        <w:pBdr>
          <w:top w:val="nil"/>
          <w:left w:val="nil"/>
          <w:bottom w:val="nil"/>
          <w:right w:val="nil"/>
          <w:between w:val="nil"/>
        </w:pBdr>
        <w:spacing w:before="35" w:line="263" w:lineRule="auto"/>
        <w:ind w:left="8" w:right="-6" w:firstLine="9"/>
        <w:jc w:val="both"/>
        <w:rPr>
          <w:color w:val="000000"/>
        </w:rPr>
      </w:pPr>
      <w:r>
        <w:rPr>
          <w:color w:val="000000"/>
        </w:rPr>
        <w:t>Uds. con el fin de invitarlos a participar de</w:t>
      </w:r>
      <w:r w:rsidR="00B93A8E">
        <w:rPr>
          <w:color w:val="000000"/>
        </w:rPr>
        <w:t>l CONCURSO PRIVADO DE PRECIOS 10</w:t>
      </w:r>
      <w:r>
        <w:rPr>
          <w:color w:val="000000"/>
        </w:rPr>
        <w:t xml:space="preserve">/2023 realizado por el Ente Autárquico Municipal de la Ciudad de Santa Fe, denominado: Agencia  de Cooperación, Inversiones y Comercio Exterior (ACICE) – Ordenanza Nº 11.830 – cuyo  detalle obra en las condiciones particulares y ANEXOS que conforman la presente CARTA  DE INVITACIÓN. </w:t>
      </w:r>
    </w:p>
    <w:p w:rsidR="00665AA0" w:rsidRDefault="00590896" w:rsidP="00665AA0">
      <w:pPr>
        <w:widowControl w:val="0"/>
        <w:pBdr>
          <w:top w:val="nil"/>
          <w:left w:val="nil"/>
          <w:bottom w:val="nil"/>
          <w:right w:val="nil"/>
          <w:between w:val="nil"/>
        </w:pBdr>
        <w:spacing w:before="210" w:line="240" w:lineRule="auto"/>
        <w:ind w:right="-5" w:firstLine="720"/>
        <w:jc w:val="both"/>
        <w:rPr>
          <w:color w:val="000000"/>
        </w:rPr>
      </w:pPr>
      <w:r>
        <w:rPr>
          <w:color w:val="000000"/>
        </w:rPr>
        <w:t>Todas las ofertas deberán entr</w:t>
      </w:r>
      <w:r w:rsidR="00665AA0">
        <w:rPr>
          <w:color w:val="000000"/>
        </w:rPr>
        <w:t xml:space="preserve">egarse en sobre cerrado en las </w:t>
      </w:r>
      <w:r>
        <w:rPr>
          <w:color w:val="000000"/>
        </w:rPr>
        <w:t>oficinas de ACICE, situada en el Centro de Convenciones Estación Belgrano (</w:t>
      </w:r>
      <w:proofErr w:type="spellStart"/>
      <w:r>
        <w:rPr>
          <w:color w:val="000000"/>
        </w:rPr>
        <w:t>Bv</w:t>
      </w:r>
      <w:proofErr w:type="spellEnd"/>
      <w:r>
        <w:rPr>
          <w:color w:val="000000"/>
        </w:rPr>
        <w:t xml:space="preserve">. </w:t>
      </w:r>
      <w:r w:rsidR="00665AA0">
        <w:rPr>
          <w:color w:val="000000"/>
        </w:rPr>
        <w:t>Gálvez 1150</w:t>
      </w:r>
      <w:r>
        <w:rPr>
          <w:color w:val="000000"/>
        </w:rPr>
        <w:t xml:space="preserve">, entrepiso, Santa Fe, Santa Fe) o por correo electrónico a  </w:t>
      </w:r>
      <w:r>
        <w:rPr>
          <w:color w:val="0000FF"/>
          <w:u w:val="single"/>
        </w:rPr>
        <w:t>agencia.cooperacion@santafeciudad.gov.ar</w:t>
      </w:r>
      <w:r>
        <w:rPr>
          <w:color w:val="0000FF"/>
        </w:rPr>
        <w:t xml:space="preserve"> </w:t>
      </w:r>
      <w:r>
        <w:rPr>
          <w:color w:val="000000"/>
        </w:rPr>
        <w:t xml:space="preserve">con copia a  </w:t>
      </w:r>
      <w:r>
        <w:rPr>
          <w:color w:val="0000FF"/>
          <w:u w:val="single"/>
        </w:rPr>
        <w:t>agencia.administracion@santafeciudad.gov.ar</w:t>
      </w:r>
      <w:r>
        <w:rPr>
          <w:color w:val="000000"/>
        </w:rPr>
        <w:t xml:space="preserve">. </w:t>
      </w:r>
    </w:p>
    <w:p w:rsidR="003A436C" w:rsidRDefault="00590896" w:rsidP="00665AA0">
      <w:pPr>
        <w:widowControl w:val="0"/>
        <w:pBdr>
          <w:top w:val="nil"/>
          <w:left w:val="nil"/>
          <w:bottom w:val="nil"/>
          <w:right w:val="nil"/>
          <w:between w:val="nil"/>
        </w:pBdr>
        <w:spacing w:before="210" w:line="240" w:lineRule="auto"/>
        <w:ind w:right="-5"/>
        <w:jc w:val="both"/>
        <w:rPr>
          <w:color w:val="000000"/>
        </w:rPr>
      </w:pPr>
      <w:r>
        <w:rPr>
          <w:color w:val="000000"/>
        </w:rPr>
        <w:t>La recepció</w:t>
      </w:r>
      <w:r w:rsidR="00665AA0">
        <w:rPr>
          <w:color w:val="000000"/>
        </w:rPr>
        <w:t>n de</w:t>
      </w:r>
      <w:r w:rsidR="00B93A8E">
        <w:rPr>
          <w:color w:val="000000"/>
        </w:rPr>
        <w:t xml:space="preserve"> dichas ofertas será hasta las 10hs (diez</w:t>
      </w:r>
      <w:r w:rsidR="007F5134">
        <w:rPr>
          <w:color w:val="000000"/>
        </w:rPr>
        <w:t>) horas del día lunes 02 de octubre</w:t>
      </w:r>
      <w:r>
        <w:rPr>
          <w:color w:val="000000"/>
        </w:rPr>
        <w:t xml:space="preserve"> de 2023. </w:t>
      </w:r>
    </w:p>
    <w:p w:rsidR="00665AA0" w:rsidRDefault="00665AA0" w:rsidP="00665AA0">
      <w:pPr>
        <w:widowControl w:val="0"/>
        <w:pBdr>
          <w:top w:val="nil"/>
          <w:left w:val="nil"/>
          <w:bottom w:val="nil"/>
          <w:right w:val="nil"/>
          <w:between w:val="nil"/>
        </w:pBdr>
        <w:spacing w:before="212" w:line="240" w:lineRule="auto"/>
        <w:ind w:left="11"/>
        <w:jc w:val="both"/>
        <w:rPr>
          <w:color w:val="000000"/>
        </w:rPr>
      </w:pPr>
    </w:p>
    <w:p w:rsidR="003A436C" w:rsidRDefault="00590896" w:rsidP="00665AA0">
      <w:pPr>
        <w:widowControl w:val="0"/>
        <w:pBdr>
          <w:top w:val="nil"/>
          <w:left w:val="nil"/>
          <w:bottom w:val="nil"/>
          <w:right w:val="nil"/>
          <w:between w:val="nil"/>
        </w:pBdr>
        <w:spacing w:before="212" w:line="240" w:lineRule="auto"/>
        <w:ind w:left="11"/>
        <w:jc w:val="both"/>
        <w:rPr>
          <w:color w:val="000000"/>
        </w:rPr>
      </w:pPr>
      <w:r>
        <w:rPr>
          <w:color w:val="000000"/>
        </w:rPr>
        <w:t xml:space="preserve">Sin otro particular. </w:t>
      </w:r>
    </w:p>
    <w:p w:rsidR="003A436C" w:rsidRDefault="00590896">
      <w:pPr>
        <w:widowControl w:val="0"/>
        <w:pBdr>
          <w:top w:val="nil"/>
          <w:left w:val="nil"/>
          <w:bottom w:val="nil"/>
          <w:right w:val="nil"/>
          <w:between w:val="nil"/>
        </w:pBdr>
        <w:spacing w:before="231" w:line="240" w:lineRule="auto"/>
        <w:ind w:left="4"/>
        <w:rPr>
          <w:color w:val="000000"/>
        </w:rPr>
      </w:pPr>
      <w:r>
        <w:rPr>
          <w:color w:val="000000"/>
        </w:rPr>
        <w:t>Atentamente.</w:t>
      </w:r>
    </w:p>
    <w:p w:rsidR="000D2671" w:rsidRDefault="000D2671">
      <w:pPr>
        <w:widowControl w:val="0"/>
        <w:pBdr>
          <w:top w:val="nil"/>
          <w:left w:val="nil"/>
          <w:bottom w:val="nil"/>
          <w:right w:val="nil"/>
          <w:between w:val="nil"/>
        </w:pBdr>
        <w:spacing w:before="231" w:line="240" w:lineRule="auto"/>
        <w:ind w:left="4"/>
        <w:rPr>
          <w:color w:val="000000"/>
        </w:rPr>
      </w:pPr>
    </w:p>
    <w:p w:rsidR="000D2671" w:rsidRDefault="000D2671">
      <w:pPr>
        <w:widowControl w:val="0"/>
        <w:pBdr>
          <w:top w:val="nil"/>
          <w:left w:val="nil"/>
          <w:bottom w:val="nil"/>
          <w:right w:val="nil"/>
          <w:between w:val="nil"/>
        </w:pBdr>
        <w:spacing w:before="231" w:line="240" w:lineRule="auto"/>
        <w:ind w:left="4"/>
        <w:rPr>
          <w:color w:val="000000"/>
        </w:rPr>
      </w:pPr>
    </w:p>
    <w:p w:rsidR="000D2671" w:rsidRDefault="000D2671">
      <w:pPr>
        <w:widowControl w:val="0"/>
        <w:pBdr>
          <w:top w:val="nil"/>
          <w:left w:val="nil"/>
          <w:bottom w:val="nil"/>
          <w:right w:val="nil"/>
          <w:between w:val="nil"/>
        </w:pBdr>
        <w:spacing w:before="231" w:line="240" w:lineRule="auto"/>
        <w:ind w:left="4"/>
        <w:rPr>
          <w:color w:val="000000"/>
        </w:rPr>
      </w:pPr>
    </w:p>
    <w:p w:rsidR="000D2671" w:rsidRDefault="000D2671">
      <w:pPr>
        <w:widowControl w:val="0"/>
        <w:pBdr>
          <w:top w:val="nil"/>
          <w:left w:val="nil"/>
          <w:bottom w:val="nil"/>
          <w:right w:val="nil"/>
          <w:between w:val="nil"/>
        </w:pBdr>
        <w:spacing w:before="231" w:line="240" w:lineRule="auto"/>
        <w:ind w:left="4"/>
        <w:rPr>
          <w:color w:val="000000"/>
        </w:rPr>
      </w:pPr>
    </w:p>
    <w:p w:rsidR="000D2671" w:rsidRDefault="000D2671">
      <w:pPr>
        <w:widowControl w:val="0"/>
        <w:pBdr>
          <w:top w:val="nil"/>
          <w:left w:val="nil"/>
          <w:bottom w:val="nil"/>
          <w:right w:val="nil"/>
          <w:between w:val="nil"/>
        </w:pBdr>
        <w:spacing w:before="231" w:line="240" w:lineRule="auto"/>
        <w:ind w:left="4"/>
        <w:rPr>
          <w:color w:val="000000"/>
        </w:rPr>
      </w:pPr>
    </w:p>
    <w:p w:rsidR="003A436C" w:rsidRDefault="003A436C">
      <w:pPr>
        <w:widowControl w:val="0"/>
        <w:pBdr>
          <w:top w:val="nil"/>
          <w:left w:val="nil"/>
          <w:bottom w:val="nil"/>
          <w:right w:val="nil"/>
          <w:between w:val="nil"/>
        </w:pBdr>
        <w:spacing w:line="240" w:lineRule="auto"/>
        <w:rPr>
          <w:color w:val="000000"/>
        </w:rPr>
      </w:pPr>
    </w:p>
    <w:p w:rsidR="000D2671" w:rsidRDefault="000D2671">
      <w:pPr>
        <w:widowControl w:val="0"/>
        <w:pBdr>
          <w:top w:val="nil"/>
          <w:left w:val="nil"/>
          <w:bottom w:val="nil"/>
          <w:right w:val="nil"/>
          <w:between w:val="nil"/>
        </w:pBdr>
        <w:spacing w:line="240" w:lineRule="auto"/>
        <w:rPr>
          <w:color w:val="000000"/>
        </w:rPr>
      </w:pPr>
    </w:p>
    <w:p w:rsidR="000D2671" w:rsidRDefault="000D2671">
      <w:pPr>
        <w:widowControl w:val="0"/>
        <w:pBdr>
          <w:top w:val="nil"/>
          <w:left w:val="nil"/>
          <w:bottom w:val="nil"/>
          <w:right w:val="nil"/>
          <w:between w:val="nil"/>
        </w:pBdr>
        <w:spacing w:line="240" w:lineRule="auto"/>
        <w:rPr>
          <w:color w:val="000000"/>
        </w:rPr>
      </w:pPr>
    </w:p>
    <w:p w:rsidR="000D2671" w:rsidRDefault="000D2671">
      <w:pPr>
        <w:widowControl w:val="0"/>
        <w:pBdr>
          <w:top w:val="nil"/>
          <w:left w:val="nil"/>
          <w:bottom w:val="nil"/>
          <w:right w:val="nil"/>
          <w:between w:val="nil"/>
        </w:pBdr>
        <w:spacing w:line="240" w:lineRule="auto"/>
        <w:rPr>
          <w:color w:val="000000"/>
        </w:rPr>
      </w:pPr>
    </w:p>
    <w:p w:rsidR="000D2671" w:rsidRDefault="000D2671">
      <w:pPr>
        <w:widowControl w:val="0"/>
        <w:pBdr>
          <w:top w:val="nil"/>
          <w:left w:val="nil"/>
          <w:bottom w:val="nil"/>
          <w:right w:val="nil"/>
          <w:between w:val="nil"/>
        </w:pBdr>
        <w:spacing w:line="240" w:lineRule="auto"/>
        <w:rPr>
          <w:color w:val="000000"/>
        </w:rPr>
      </w:pPr>
    </w:p>
    <w:p w:rsidR="000D2671" w:rsidRDefault="000D2671">
      <w:pPr>
        <w:widowControl w:val="0"/>
        <w:pBdr>
          <w:top w:val="nil"/>
          <w:left w:val="nil"/>
          <w:bottom w:val="nil"/>
          <w:right w:val="nil"/>
          <w:between w:val="nil"/>
        </w:pBdr>
        <w:spacing w:line="240" w:lineRule="auto"/>
        <w:rPr>
          <w:color w:val="000000"/>
        </w:rPr>
      </w:pPr>
    </w:p>
    <w:p w:rsidR="000D2671" w:rsidRDefault="000D2671">
      <w:pPr>
        <w:widowControl w:val="0"/>
        <w:pBdr>
          <w:top w:val="nil"/>
          <w:left w:val="nil"/>
          <w:bottom w:val="nil"/>
          <w:right w:val="nil"/>
          <w:between w:val="nil"/>
        </w:pBdr>
        <w:spacing w:line="240" w:lineRule="auto"/>
        <w:rPr>
          <w:color w:val="000000"/>
        </w:rPr>
      </w:pPr>
    </w:p>
    <w:p w:rsidR="000D2671" w:rsidRDefault="000D2671" w:rsidP="000D2671">
      <w:pPr>
        <w:widowControl w:val="0"/>
        <w:pBdr>
          <w:top w:val="nil"/>
          <w:left w:val="nil"/>
          <w:bottom w:val="nil"/>
          <w:right w:val="nil"/>
          <w:between w:val="nil"/>
        </w:pBdr>
        <w:spacing w:before="351" w:line="240" w:lineRule="auto"/>
        <w:rPr>
          <w:b/>
          <w:color w:val="000000"/>
          <w:u w:val="single"/>
        </w:rPr>
      </w:pPr>
    </w:p>
    <w:p w:rsidR="000D2671" w:rsidRDefault="00590896" w:rsidP="00497819">
      <w:pPr>
        <w:widowControl w:val="0"/>
        <w:pBdr>
          <w:top w:val="nil"/>
          <w:left w:val="nil"/>
          <w:bottom w:val="nil"/>
          <w:right w:val="nil"/>
          <w:between w:val="nil"/>
        </w:pBdr>
        <w:spacing w:before="351" w:line="240" w:lineRule="auto"/>
        <w:ind w:left="2348"/>
        <w:rPr>
          <w:b/>
          <w:color w:val="000000"/>
        </w:rPr>
      </w:pPr>
      <w:r>
        <w:rPr>
          <w:b/>
          <w:color w:val="000000"/>
          <w:u w:val="single"/>
        </w:rPr>
        <w:t>PLIEGO DE BASES Y CONDICIONES</w:t>
      </w:r>
      <w:r>
        <w:rPr>
          <w:b/>
          <w:color w:val="000000"/>
        </w:rPr>
        <w:t xml:space="preserve"> </w:t>
      </w:r>
    </w:p>
    <w:p w:rsidR="003A436C" w:rsidRDefault="00590896" w:rsidP="000200C2">
      <w:pPr>
        <w:widowControl w:val="0"/>
        <w:pBdr>
          <w:top w:val="nil"/>
          <w:left w:val="nil"/>
          <w:bottom w:val="nil"/>
          <w:right w:val="nil"/>
          <w:between w:val="nil"/>
        </w:pBdr>
        <w:spacing w:before="582" w:line="272" w:lineRule="auto"/>
        <w:ind w:left="9" w:right="280" w:firstLine="704"/>
        <w:jc w:val="both"/>
        <w:rPr>
          <w:color w:val="000000"/>
        </w:rPr>
      </w:pPr>
      <w:r>
        <w:rPr>
          <w:b/>
          <w:color w:val="000000"/>
        </w:rPr>
        <w:t xml:space="preserve">Art. 1º: </w:t>
      </w:r>
      <w:r>
        <w:rPr>
          <w:color w:val="000000"/>
        </w:rPr>
        <w:t xml:space="preserve">OBJETO: EL CONCURSO PRIVADO DE PRECIOS (en </w:t>
      </w:r>
      <w:r w:rsidR="00665AA0">
        <w:rPr>
          <w:color w:val="000000"/>
        </w:rPr>
        <w:t>adelante CONCURSO</w:t>
      </w:r>
      <w:r>
        <w:rPr>
          <w:color w:val="000000"/>
        </w:rPr>
        <w:t>) tiene como f</w:t>
      </w:r>
      <w:r w:rsidR="000200C2">
        <w:rPr>
          <w:color w:val="000000"/>
        </w:rPr>
        <w:t xml:space="preserve">in evaluar ofertas destinadas a </w:t>
      </w:r>
      <w:bookmarkStart w:id="0" w:name="_Hlk114588038"/>
      <w:r w:rsidR="00B93A8E">
        <w:t>la provisión de piezas de madera maciza natural</w:t>
      </w:r>
      <w:r w:rsidR="000200C2" w:rsidRPr="002B47A5">
        <w:t>.</w:t>
      </w:r>
      <w:bookmarkEnd w:id="0"/>
      <w:r w:rsidR="00B93A8E">
        <w:t xml:space="preserve"> Estas </w:t>
      </w:r>
      <w:r w:rsidR="00136B18">
        <w:t xml:space="preserve">piezas </w:t>
      </w:r>
      <w:r w:rsidR="00B93A8E">
        <w:t>serán utilizadas en la intervención práctica de la cubierta de la</w:t>
      </w:r>
      <w:r w:rsidR="00136B18">
        <w:t xml:space="preserve"> Escuela Industrial Superior, </w:t>
      </w:r>
      <w:r w:rsidR="00B93A8E">
        <w:t xml:space="preserve">para la construcción de una pérgola de estilo </w:t>
      </w:r>
      <w:r w:rsidR="00B93A8E" w:rsidRPr="00B93A8E">
        <w:rPr>
          <w:i/>
        </w:rPr>
        <w:t>‘</w:t>
      </w:r>
      <w:proofErr w:type="spellStart"/>
      <w:r w:rsidR="00B93A8E">
        <w:rPr>
          <w:i/>
        </w:rPr>
        <w:t>kiosque</w:t>
      </w:r>
      <w:proofErr w:type="spellEnd"/>
      <w:r w:rsidR="00B93A8E">
        <w:rPr>
          <w:i/>
        </w:rPr>
        <w:t xml:space="preserve"> </w:t>
      </w:r>
      <w:proofErr w:type="spellStart"/>
      <w:r w:rsidR="00B93A8E">
        <w:rPr>
          <w:i/>
        </w:rPr>
        <w:t>fran</w:t>
      </w:r>
      <w:r w:rsidR="00B93A8E" w:rsidRPr="00B93A8E">
        <w:rPr>
          <w:i/>
          <w:shd w:val="clear" w:color="auto" w:fill="FFFFFF"/>
        </w:rPr>
        <w:t>ç</w:t>
      </w:r>
      <w:r w:rsidR="00B93A8E" w:rsidRPr="00B93A8E">
        <w:rPr>
          <w:i/>
        </w:rPr>
        <w:t>ais</w:t>
      </w:r>
      <w:proofErr w:type="spellEnd"/>
      <w:r w:rsidR="00B93A8E" w:rsidRPr="00B93A8E">
        <w:rPr>
          <w:i/>
        </w:rPr>
        <w:t>’</w:t>
      </w:r>
      <w:r w:rsidR="00B93A8E">
        <w:rPr>
          <w:i/>
        </w:rPr>
        <w:t xml:space="preserve">, </w:t>
      </w:r>
      <w:r w:rsidR="00136B18">
        <w:t xml:space="preserve">y la realización de moldes para estuco, </w:t>
      </w:r>
      <w:r w:rsidR="00B93A8E" w:rsidRPr="00B93A8E">
        <w:t>en el marco</w:t>
      </w:r>
      <w:r w:rsidR="00B93A8E">
        <w:t xml:space="preserve"> de las</w:t>
      </w:r>
      <w:r w:rsidR="00B93A8E">
        <w:rPr>
          <w:i/>
        </w:rPr>
        <w:t xml:space="preserve"> </w:t>
      </w:r>
      <w:r w:rsidR="000200C2" w:rsidRPr="002B47A5">
        <w:t>ca</w:t>
      </w:r>
      <w:r w:rsidR="000200C2">
        <w:t>pacitaciones correspondientes a los</w:t>
      </w:r>
      <w:r w:rsidR="000200C2" w:rsidRPr="002B47A5">
        <w:t xml:space="preserve"> mes</w:t>
      </w:r>
      <w:r w:rsidR="000200C2">
        <w:t>es</w:t>
      </w:r>
      <w:r w:rsidR="000200C2" w:rsidRPr="002B47A5">
        <w:t xml:space="preserve"> de </w:t>
      </w:r>
      <w:r w:rsidR="000200C2">
        <w:t>Octubre y Noviembre</w:t>
      </w:r>
      <w:r w:rsidR="000200C2" w:rsidRPr="002B47A5">
        <w:t xml:space="preserve"> de 2023, orientadas a la readquisición de técnicas tradicionales de restauración francesas en la ciudad de Santa Fe, para la profesionalización de oficios vinculados a la arquitectura y a la construcción, en el marco del proyecto: “Cooperación técnica para la especialización y fortalecimiento de la educación, orientada a la intervención material en patrimonio para su puesta en valor” celebrado entre la Municipalidad de Santa Fe y la Comunidad Urbana de Grand Poitiers.</w:t>
      </w:r>
    </w:p>
    <w:p w:rsidR="003A436C" w:rsidRDefault="00590896">
      <w:pPr>
        <w:widowControl w:val="0"/>
        <w:pBdr>
          <w:top w:val="nil"/>
          <w:left w:val="nil"/>
          <w:bottom w:val="nil"/>
          <w:right w:val="nil"/>
          <w:between w:val="nil"/>
        </w:pBdr>
        <w:spacing w:before="310" w:line="273" w:lineRule="auto"/>
        <w:ind w:left="9" w:right="278" w:firstLine="704"/>
        <w:rPr>
          <w:color w:val="000000"/>
        </w:rPr>
      </w:pPr>
      <w:r>
        <w:rPr>
          <w:b/>
          <w:color w:val="000000"/>
        </w:rPr>
        <w:t>Art. 2º</w:t>
      </w:r>
      <w:r>
        <w:rPr>
          <w:color w:val="000000"/>
        </w:rPr>
        <w:t>: MODALIDAD DE LA ADQUISICIÓN REQUERIDA: Compra de</w:t>
      </w:r>
      <w:r w:rsidR="00A12328">
        <w:rPr>
          <w:color w:val="000000"/>
        </w:rPr>
        <w:t xml:space="preserve"> piezas de madera maciza natural. </w:t>
      </w:r>
    </w:p>
    <w:p w:rsidR="003A436C" w:rsidRDefault="00590896">
      <w:pPr>
        <w:widowControl w:val="0"/>
        <w:pBdr>
          <w:top w:val="nil"/>
          <w:left w:val="nil"/>
          <w:bottom w:val="nil"/>
          <w:right w:val="nil"/>
          <w:between w:val="nil"/>
        </w:pBdr>
        <w:spacing w:before="311" w:line="271" w:lineRule="auto"/>
        <w:ind w:left="8" w:right="281" w:firstLine="716"/>
        <w:rPr>
          <w:color w:val="000000"/>
        </w:rPr>
      </w:pPr>
      <w:r>
        <w:rPr>
          <w:color w:val="000000"/>
        </w:rPr>
        <w:t xml:space="preserve">La entrega y disposición será según lo previsto por ACICE -conforme al </w:t>
      </w:r>
      <w:r w:rsidR="000200C2">
        <w:rPr>
          <w:color w:val="000000"/>
        </w:rPr>
        <w:t>detalle de</w:t>
      </w:r>
      <w:r>
        <w:rPr>
          <w:color w:val="000000"/>
        </w:rPr>
        <w:t xml:space="preserve"> requerimientos para la oferta que figura en el ANEXO I </w:t>
      </w:r>
    </w:p>
    <w:p w:rsidR="003A436C" w:rsidRDefault="00590896">
      <w:pPr>
        <w:widowControl w:val="0"/>
        <w:pBdr>
          <w:top w:val="nil"/>
          <w:left w:val="nil"/>
          <w:bottom w:val="nil"/>
          <w:right w:val="nil"/>
          <w:between w:val="nil"/>
        </w:pBdr>
        <w:spacing w:before="310" w:line="272" w:lineRule="auto"/>
        <w:ind w:left="4" w:right="278" w:firstLine="709"/>
        <w:jc w:val="both"/>
        <w:rPr>
          <w:color w:val="000000"/>
        </w:rPr>
      </w:pPr>
      <w:r>
        <w:rPr>
          <w:b/>
          <w:color w:val="000000"/>
        </w:rPr>
        <w:t xml:space="preserve">Art 3º: </w:t>
      </w:r>
      <w:r>
        <w:rPr>
          <w:color w:val="000000"/>
        </w:rPr>
        <w:t>PRECIO DE LA CONTRATACIÓ</w:t>
      </w:r>
      <w:r w:rsidR="000200C2">
        <w:rPr>
          <w:color w:val="000000"/>
        </w:rPr>
        <w:t>N: El oferente cotizará por las piezas según</w:t>
      </w:r>
      <w:r>
        <w:rPr>
          <w:color w:val="000000"/>
        </w:rPr>
        <w:t xml:space="preserve"> lo descripto en el ANEXO I del presente pliego y utilizando la planilla Pedido </w:t>
      </w:r>
      <w:r w:rsidR="000200C2">
        <w:rPr>
          <w:color w:val="000000"/>
        </w:rPr>
        <w:t>de Cotización</w:t>
      </w:r>
      <w:r>
        <w:rPr>
          <w:color w:val="000000"/>
        </w:rPr>
        <w:t xml:space="preserve"> del ANEXO II. El precio ofrecido es la total y única compensación que </w:t>
      </w:r>
      <w:r w:rsidR="000200C2">
        <w:rPr>
          <w:color w:val="000000"/>
        </w:rPr>
        <w:t>recibirá el</w:t>
      </w:r>
      <w:r>
        <w:rPr>
          <w:color w:val="000000"/>
        </w:rPr>
        <w:t xml:space="preserve"> vendedor de dichos ejemplares objeto de este CONCURSO, eximiendo a ACICE </w:t>
      </w:r>
      <w:r w:rsidR="000200C2">
        <w:rPr>
          <w:color w:val="000000"/>
        </w:rPr>
        <w:t>de toda</w:t>
      </w:r>
      <w:r>
        <w:rPr>
          <w:color w:val="000000"/>
        </w:rPr>
        <w:t xml:space="preserve"> responsabilidad que no sea el precio pactado.  </w:t>
      </w:r>
    </w:p>
    <w:p w:rsidR="003A436C" w:rsidRDefault="00590896">
      <w:pPr>
        <w:widowControl w:val="0"/>
        <w:pBdr>
          <w:top w:val="nil"/>
          <w:left w:val="nil"/>
          <w:bottom w:val="nil"/>
          <w:right w:val="nil"/>
          <w:between w:val="nil"/>
        </w:pBdr>
        <w:spacing w:before="310" w:line="272" w:lineRule="auto"/>
        <w:ind w:left="9" w:right="278" w:firstLine="704"/>
        <w:jc w:val="both"/>
        <w:rPr>
          <w:color w:val="000000"/>
        </w:rPr>
      </w:pPr>
      <w:r>
        <w:rPr>
          <w:b/>
          <w:color w:val="000000"/>
        </w:rPr>
        <w:t xml:space="preserve">Art 4º: </w:t>
      </w:r>
      <w:r>
        <w:rPr>
          <w:color w:val="000000"/>
        </w:rPr>
        <w:t>I.V.A.: El prec</w:t>
      </w:r>
      <w:r w:rsidR="000B49AD">
        <w:rPr>
          <w:color w:val="000000"/>
        </w:rPr>
        <w:t>io de la</w:t>
      </w:r>
      <w:r w:rsidR="00A12328">
        <w:rPr>
          <w:color w:val="000000"/>
        </w:rPr>
        <w:t>s mencionada</w:t>
      </w:r>
      <w:r w:rsidR="0075462F">
        <w:rPr>
          <w:color w:val="000000"/>
        </w:rPr>
        <w:t>s piezas</w:t>
      </w:r>
      <w:r>
        <w:rPr>
          <w:color w:val="000000"/>
        </w:rPr>
        <w:t xml:space="preserve">, se deberá cotizar </w:t>
      </w:r>
      <w:r w:rsidR="000200C2">
        <w:rPr>
          <w:color w:val="000000"/>
        </w:rPr>
        <w:t>en Pesos</w:t>
      </w:r>
      <w:r>
        <w:rPr>
          <w:color w:val="000000"/>
        </w:rPr>
        <w:t xml:space="preserve"> argentinos con IVA incluido. ACICE no reconocerá bajo ningún concepto </w:t>
      </w:r>
      <w:r w:rsidR="000200C2">
        <w:rPr>
          <w:color w:val="000000"/>
        </w:rPr>
        <w:t>costos adicionales</w:t>
      </w:r>
      <w:r>
        <w:rPr>
          <w:color w:val="000000"/>
        </w:rPr>
        <w:t xml:space="preserve"> a los ofertados originalmente.  </w:t>
      </w:r>
    </w:p>
    <w:p w:rsidR="003A436C" w:rsidRDefault="00590896">
      <w:pPr>
        <w:widowControl w:val="0"/>
        <w:pBdr>
          <w:top w:val="nil"/>
          <w:left w:val="nil"/>
          <w:bottom w:val="nil"/>
          <w:right w:val="nil"/>
          <w:between w:val="nil"/>
        </w:pBdr>
        <w:spacing w:before="309" w:line="272" w:lineRule="auto"/>
        <w:ind w:left="8" w:right="281" w:firstLine="704"/>
        <w:jc w:val="both"/>
        <w:rPr>
          <w:color w:val="000000"/>
        </w:rPr>
      </w:pPr>
      <w:r>
        <w:rPr>
          <w:b/>
          <w:color w:val="000000"/>
        </w:rPr>
        <w:t xml:space="preserve">Art. 5º: </w:t>
      </w:r>
      <w:r>
        <w:rPr>
          <w:color w:val="000000"/>
        </w:rPr>
        <w:t xml:space="preserve">ACLARACIONES: ACICE podrá efectuar las aclaraciones que </w:t>
      </w:r>
      <w:r w:rsidR="000200C2">
        <w:rPr>
          <w:color w:val="000000"/>
        </w:rPr>
        <w:t>considere necesarias</w:t>
      </w:r>
      <w:r>
        <w:rPr>
          <w:color w:val="000000"/>
        </w:rPr>
        <w:t xml:space="preserve"> respecto de las previsiones del presente pliego, de oficio o a </w:t>
      </w:r>
      <w:r w:rsidR="000200C2">
        <w:rPr>
          <w:color w:val="000000"/>
        </w:rPr>
        <w:t>requerimiento de</w:t>
      </w:r>
      <w:r>
        <w:rPr>
          <w:color w:val="000000"/>
        </w:rPr>
        <w:t xml:space="preserve"> los interesados, hasta UN (1) día anterior a la fecha del Acto de Apertura de Ofertas.  Unas y otras serán comunicadas a todos los participantes en forma simultánea</w:t>
      </w:r>
      <w:r w:rsidR="000200C2">
        <w:rPr>
          <w:color w:val="000000"/>
        </w:rPr>
        <w:t>, utilizándose</w:t>
      </w:r>
      <w:r>
        <w:rPr>
          <w:color w:val="000000"/>
        </w:rPr>
        <w:t xml:space="preserve"> a tal fin el e-mail: </w:t>
      </w:r>
      <w:r>
        <w:rPr>
          <w:color w:val="0000FF"/>
          <w:u w:val="single"/>
        </w:rPr>
        <w:t>agencia.cooperacion@santafeciudad.gov.ar</w:t>
      </w:r>
      <w:r>
        <w:rPr>
          <w:color w:val="000000"/>
        </w:rPr>
        <w:t xml:space="preserve">. </w:t>
      </w:r>
    </w:p>
    <w:p w:rsidR="003A436C" w:rsidRDefault="00590896" w:rsidP="00497819">
      <w:pPr>
        <w:widowControl w:val="0"/>
        <w:pBdr>
          <w:top w:val="nil"/>
          <w:left w:val="nil"/>
          <w:bottom w:val="nil"/>
          <w:right w:val="nil"/>
          <w:between w:val="nil"/>
        </w:pBdr>
        <w:spacing w:before="310" w:line="272" w:lineRule="auto"/>
        <w:ind w:left="8" w:right="279" w:firstLine="704"/>
        <w:jc w:val="both"/>
        <w:rPr>
          <w:color w:val="000000"/>
        </w:rPr>
      </w:pPr>
      <w:r>
        <w:rPr>
          <w:b/>
          <w:color w:val="000000"/>
        </w:rPr>
        <w:t xml:space="preserve">Art. 6º: </w:t>
      </w:r>
      <w:r>
        <w:rPr>
          <w:color w:val="000000"/>
        </w:rPr>
        <w:t xml:space="preserve">PRESENTACION DE LA PROPUESTA: Las ofertas se recibirán en </w:t>
      </w:r>
      <w:r w:rsidR="000200C2">
        <w:rPr>
          <w:color w:val="000000"/>
        </w:rPr>
        <w:t>l</w:t>
      </w:r>
      <w:r w:rsidR="00A12328">
        <w:rPr>
          <w:color w:val="000000"/>
        </w:rPr>
        <w:t>a oficina de ACICE, hasta las 10 (diez) horas del día lunes</w:t>
      </w:r>
      <w:r w:rsidR="000200C2">
        <w:rPr>
          <w:color w:val="000000"/>
        </w:rPr>
        <w:t xml:space="preserve"> </w:t>
      </w:r>
      <w:r w:rsidR="00A12328">
        <w:rPr>
          <w:color w:val="000000"/>
        </w:rPr>
        <w:t>02 de octubre</w:t>
      </w:r>
      <w:r>
        <w:rPr>
          <w:color w:val="000000"/>
        </w:rPr>
        <w:t xml:space="preserve"> de 2023. El </w:t>
      </w:r>
      <w:r w:rsidR="000200C2">
        <w:rPr>
          <w:color w:val="000000"/>
        </w:rPr>
        <w:t>oferente presentará</w:t>
      </w:r>
      <w:r>
        <w:rPr>
          <w:color w:val="000000"/>
        </w:rPr>
        <w:t xml:space="preserve"> su oferta con firma en todas sus hojas, foliadas, y en sobre cerrado. Las enmiendas y raspaduras deberán ser salvadas. El sobre se presentará con la </w:t>
      </w:r>
      <w:r w:rsidR="000200C2">
        <w:rPr>
          <w:color w:val="000000"/>
        </w:rPr>
        <w:t>inscripción que</w:t>
      </w:r>
      <w:r>
        <w:rPr>
          <w:color w:val="000000"/>
        </w:rPr>
        <w:t xml:space="preserve"> a continuación se indica: </w:t>
      </w:r>
    </w:p>
    <w:p w:rsidR="000D2671" w:rsidRDefault="000D2671">
      <w:pPr>
        <w:widowControl w:val="0"/>
        <w:pBdr>
          <w:top w:val="nil"/>
          <w:left w:val="nil"/>
          <w:bottom w:val="nil"/>
          <w:right w:val="nil"/>
          <w:between w:val="nil"/>
        </w:pBdr>
        <w:spacing w:before="310" w:line="272" w:lineRule="auto"/>
        <w:ind w:left="8" w:right="279" w:firstLine="704"/>
        <w:rPr>
          <w:color w:val="000000"/>
        </w:rPr>
      </w:pPr>
    </w:p>
    <w:p w:rsidR="000D2671" w:rsidRDefault="000D2671">
      <w:pPr>
        <w:widowControl w:val="0"/>
        <w:pBdr>
          <w:top w:val="nil"/>
          <w:left w:val="nil"/>
          <w:bottom w:val="nil"/>
          <w:right w:val="nil"/>
          <w:between w:val="nil"/>
        </w:pBdr>
        <w:spacing w:before="310" w:line="272" w:lineRule="auto"/>
        <w:ind w:left="8" w:right="279" w:firstLine="704"/>
        <w:rPr>
          <w:color w:val="000000"/>
        </w:rPr>
      </w:pPr>
    </w:p>
    <w:p w:rsidR="000D2671" w:rsidRDefault="000D2671" w:rsidP="00497819">
      <w:pPr>
        <w:pStyle w:val="Default"/>
        <w:rPr>
          <w:rFonts w:eastAsia="Arial"/>
          <w:sz w:val="22"/>
          <w:szCs w:val="22"/>
          <w:lang w:eastAsia="es-ES"/>
        </w:rPr>
      </w:pPr>
    </w:p>
    <w:p w:rsidR="00497819" w:rsidRDefault="00497819" w:rsidP="00497819">
      <w:pPr>
        <w:pStyle w:val="Default"/>
        <w:rPr>
          <w:rFonts w:eastAsia="Arial"/>
          <w:sz w:val="22"/>
          <w:szCs w:val="22"/>
          <w:lang w:eastAsia="es-ES"/>
        </w:rPr>
      </w:pPr>
    </w:p>
    <w:p w:rsidR="00497819" w:rsidRDefault="00497819" w:rsidP="00497819">
      <w:pPr>
        <w:pStyle w:val="Default"/>
        <w:rPr>
          <w:b/>
          <w:bCs/>
          <w:sz w:val="22"/>
          <w:szCs w:val="22"/>
        </w:rPr>
      </w:pPr>
    </w:p>
    <w:p w:rsidR="000D2671" w:rsidRDefault="000D2671" w:rsidP="000D2671">
      <w:pPr>
        <w:pStyle w:val="Default"/>
        <w:jc w:val="center"/>
        <w:rPr>
          <w:b/>
          <w:bCs/>
          <w:sz w:val="22"/>
          <w:szCs w:val="22"/>
        </w:rPr>
      </w:pPr>
    </w:p>
    <w:p w:rsidR="00497819" w:rsidRDefault="00497819" w:rsidP="000D2671">
      <w:pPr>
        <w:pStyle w:val="Default"/>
        <w:jc w:val="center"/>
        <w:rPr>
          <w:b/>
          <w:bCs/>
          <w:sz w:val="22"/>
          <w:szCs w:val="22"/>
        </w:rPr>
      </w:pPr>
    </w:p>
    <w:p w:rsidR="000D2671" w:rsidRDefault="000D2671" w:rsidP="000D2671">
      <w:pPr>
        <w:pStyle w:val="Default"/>
        <w:jc w:val="center"/>
        <w:rPr>
          <w:b/>
          <w:bCs/>
          <w:sz w:val="22"/>
          <w:szCs w:val="22"/>
        </w:rPr>
      </w:pPr>
    </w:p>
    <w:p w:rsidR="00497819" w:rsidRDefault="00497819" w:rsidP="00497819">
      <w:pPr>
        <w:pStyle w:val="Default"/>
        <w:jc w:val="center"/>
        <w:rPr>
          <w:b/>
          <w:bCs/>
          <w:sz w:val="22"/>
          <w:szCs w:val="22"/>
        </w:rPr>
      </w:pPr>
    </w:p>
    <w:p w:rsidR="000D2671" w:rsidRPr="002B47A5" w:rsidRDefault="000D2671" w:rsidP="00497819">
      <w:pPr>
        <w:pStyle w:val="Default"/>
        <w:jc w:val="center"/>
        <w:rPr>
          <w:sz w:val="22"/>
          <w:szCs w:val="22"/>
        </w:rPr>
      </w:pPr>
      <w:r w:rsidRPr="002B47A5">
        <w:rPr>
          <w:b/>
          <w:bCs/>
          <w:sz w:val="22"/>
          <w:szCs w:val="22"/>
        </w:rPr>
        <w:t>Municipalidad de Santa Fe</w:t>
      </w:r>
    </w:p>
    <w:p w:rsidR="000D2671" w:rsidRPr="002B47A5" w:rsidRDefault="000D2671" w:rsidP="00497819">
      <w:pPr>
        <w:pStyle w:val="Default"/>
        <w:jc w:val="center"/>
        <w:rPr>
          <w:sz w:val="22"/>
          <w:szCs w:val="22"/>
        </w:rPr>
      </w:pPr>
      <w:r w:rsidRPr="002B47A5">
        <w:rPr>
          <w:b/>
          <w:bCs/>
          <w:sz w:val="22"/>
          <w:szCs w:val="22"/>
        </w:rPr>
        <w:t>“Agencia de Cooperación, Inversiones y Comercio Exterior”</w:t>
      </w:r>
    </w:p>
    <w:p w:rsidR="000D2671" w:rsidRPr="002B47A5" w:rsidRDefault="000D2671" w:rsidP="00497819">
      <w:pPr>
        <w:pStyle w:val="Default"/>
        <w:jc w:val="center"/>
        <w:rPr>
          <w:sz w:val="22"/>
          <w:szCs w:val="22"/>
        </w:rPr>
      </w:pPr>
      <w:r w:rsidRPr="002B47A5">
        <w:rPr>
          <w:b/>
          <w:bCs/>
          <w:sz w:val="22"/>
          <w:szCs w:val="22"/>
        </w:rPr>
        <w:t>-Ordenanza Nº 11.830-</w:t>
      </w:r>
    </w:p>
    <w:p w:rsidR="000D2671" w:rsidRPr="002B47A5" w:rsidRDefault="000D2671" w:rsidP="00497819">
      <w:pPr>
        <w:pStyle w:val="Default"/>
        <w:jc w:val="center"/>
        <w:rPr>
          <w:sz w:val="22"/>
          <w:szCs w:val="22"/>
        </w:rPr>
      </w:pPr>
      <w:r w:rsidRPr="002B47A5">
        <w:rPr>
          <w:b/>
          <w:bCs/>
          <w:sz w:val="22"/>
          <w:szCs w:val="22"/>
        </w:rPr>
        <w:t xml:space="preserve">Concurso Privado de Precios Nº </w:t>
      </w:r>
      <w:r w:rsidR="00A12328">
        <w:rPr>
          <w:b/>
          <w:bCs/>
          <w:sz w:val="22"/>
          <w:szCs w:val="22"/>
        </w:rPr>
        <w:t>10</w:t>
      </w:r>
      <w:r w:rsidRPr="002B47A5">
        <w:rPr>
          <w:b/>
          <w:bCs/>
          <w:sz w:val="22"/>
          <w:szCs w:val="22"/>
        </w:rPr>
        <w:t>/2023</w:t>
      </w:r>
    </w:p>
    <w:p w:rsidR="000D2671" w:rsidRPr="002B47A5" w:rsidRDefault="000D2671" w:rsidP="00497819">
      <w:pPr>
        <w:pStyle w:val="Default"/>
        <w:jc w:val="center"/>
        <w:rPr>
          <w:sz w:val="22"/>
          <w:szCs w:val="22"/>
        </w:rPr>
      </w:pPr>
      <w:r w:rsidRPr="002B47A5">
        <w:rPr>
          <w:b/>
          <w:bCs/>
          <w:sz w:val="22"/>
          <w:szCs w:val="22"/>
          <w:u w:val="single"/>
        </w:rPr>
        <w:t>Fecha de Apertura:</w:t>
      </w:r>
      <w:r w:rsidRPr="002B47A5">
        <w:rPr>
          <w:b/>
          <w:bCs/>
          <w:sz w:val="22"/>
          <w:szCs w:val="22"/>
        </w:rPr>
        <w:t xml:space="preserve"> </w:t>
      </w:r>
      <w:r w:rsidR="00A12328">
        <w:rPr>
          <w:b/>
          <w:bCs/>
          <w:sz w:val="22"/>
          <w:szCs w:val="22"/>
        </w:rPr>
        <w:t>02 de Octubre Hora: 10</w:t>
      </w:r>
      <w:r w:rsidRPr="002B47A5">
        <w:rPr>
          <w:b/>
          <w:bCs/>
          <w:sz w:val="22"/>
          <w:szCs w:val="22"/>
        </w:rPr>
        <w:t xml:space="preserve">.00 </w:t>
      </w:r>
      <w:proofErr w:type="spellStart"/>
      <w:r w:rsidRPr="002B47A5">
        <w:rPr>
          <w:b/>
          <w:bCs/>
          <w:sz w:val="22"/>
          <w:szCs w:val="22"/>
        </w:rPr>
        <w:t>hs</w:t>
      </w:r>
      <w:proofErr w:type="spellEnd"/>
      <w:r w:rsidRPr="002B47A5">
        <w:rPr>
          <w:b/>
          <w:bCs/>
          <w:sz w:val="22"/>
          <w:szCs w:val="22"/>
        </w:rPr>
        <w:t>.</w:t>
      </w:r>
    </w:p>
    <w:p w:rsidR="000D2671" w:rsidRDefault="000D2671" w:rsidP="00497819">
      <w:pPr>
        <w:pStyle w:val="Default"/>
        <w:jc w:val="center"/>
        <w:rPr>
          <w:b/>
          <w:bCs/>
          <w:sz w:val="22"/>
          <w:szCs w:val="22"/>
        </w:rPr>
      </w:pPr>
      <w:r w:rsidRPr="002B47A5">
        <w:rPr>
          <w:b/>
          <w:bCs/>
          <w:sz w:val="22"/>
          <w:szCs w:val="22"/>
          <w:u w:val="single"/>
        </w:rPr>
        <w:t>Dirección</w:t>
      </w:r>
      <w:r w:rsidRPr="002B47A5">
        <w:rPr>
          <w:b/>
          <w:bCs/>
          <w:sz w:val="22"/>
          <w:szCs w:val="22"/>
        </w:rPr>
        <w:t xml:space="preserve">: </w:t>
      </w:r>
      <w:proofErr w:type="spellStart"/>
      <w:r w:rsidRPr="002B47A5">
        <w:rPr>
          <w:b/>
          <w:bCs/>
          <w:sz w:val="22"/>
          <w:szCs w:val="22"/>
        </w:rPr>
        <w:t>Bv</w:t>
      </w:r>
      <w:proofErr w:type="spellEnd"/>
      <w:r w:rsidRPr="002B47A5">
        <w:rPr>
          <w:b/>
          <w:bCs/>
          <w:sz w:val="22"/>
          <w:szCs w:val="22"/>
        </w:rPr>
        <w:t>. Gálvez 1150 – entrepiso – “Estación Belgrano”</w:t>
      </w:r>
    </w:p>
    <w:p w:rsidR="000D2671" w:rsidRPr="000D2671" w:rsidRDefault="000D2671" w:rsidP="000D2671">
      <w:pPr>
        <w:pStyle w:val="Default"/>
        <w:jc w:val="center"/>
        <w:rPr>
          <w:b/>
          <w:bCs/>
          <w:sz w:val="22"/>
          <w:szCs w:val="22"/>
        </w:rPr>
      </w:pPr>
    </w:p>
    <w:p w:rsidR="003A436C" w:rsidRDefault="00590896">
      <w:pPr>
        <w:widowControl w:val="0"/>
        <w:pBdr>
          <w:top w:val="nil"/>
          <w:left w:val="nil"/>
          <w:bottom w:val="nil"/>
          <w:right w:val="nil"/>
          <w:between w:val="nil"/>
        </w:pBdr>
        <w:spacing w:before="251" w:line="229" w:lineRule="auto"/>
        <w:ind w:left="9" w:right="280" w:firstLine="9"/>
        <w:jc w:val="both"/>
        <w:rPr>
          <w:color w:val="000000"/>
        </w:rPr>
      </w:pPr>
      <w:r>
        <w:rPr>
          <w:color w:val="000000"/>
        </w:rPr>
        <w:t xml:space="preserve">Dicho sobre cerrado debe incluir la planilla de cotización contenida en el ANEXO </w:t>
      </w:r>
      <w:r w:rsidR="000200C2">
        <w:rPr>
          <w:color w:val="000000"/>
        </w:rPr>
        <w:t>II completa</w:t>
      </w:r>
      <w:r>
        <w:rPr>
          <w:color w:val="000000"/>
        </w:rPr>
        <w:t xml:space="preserve"> y firmada, y la Declaración Jurada de no alcance de la Ordenanza </w:t>
      </w:r>
      <w:r w:rsidR="000200C2">
        <w:rPr>
          <w:color w:val="000000"/>
        </w:rPr>
        <w:t>Municipal 12.556</w:t>
      </w:r>
      <w:r>
        <w:rPr>
          <w:color w:val="000000"/>
        </w:rPr>
        <w:t xml:space="preserve">/18 que se encuentra disponible en el ANEXO III, </w:t>
      </w:r>
      <w:r w:rsidR="00F30E3F">
        <w:rPr>
          <w:color w:val="000000"/>
        </w:rPr>
        <w:t xml:space="preserve">también </w:t>
      </w:r>
      <w:r>
        <w:rPr>
          <w:color w:val="000000"/>
        </w:rPr>
        <w:t xml:space="preserve">completa y firmada. </w:t>
      </w:r>
    </w:p>
    <w:p w:rsidR="003A436C" w:rsidRDefault="00590896">
      <w:pPr>
        <w:widowControl w:val="0"/>
        <w:pBdr>
          <w:top w:val="nil"/>
          <w:left w:val="nil"/>
          <w:bottom w:val="nil"/>
          <w:right w:val="nil"/>
          <w:between w:val="nil"/>
        </w:pBdr>
        <w:spacing w:before="256" w:line="229" w:lineRule="auto"/>
        <w:ind w:left="4" w:right="278" w:firstLine="7"/>
        <w:jc w:val="both"/>
        <w:rPr>
          <w:color w:val="000000"/>
        </w:rPr>
      </w:pPr>
      <w:r>
        <w:rPr>
          <w:color w:val="000000"/>
        </w:rPr>
        <w:t xml:space="preserve">Se aceptarán cotizaciones vía correo electrónico, hasta la fecha y hora </w:t>
      </w:r>
      <w:r w:rsidR="000200C2">
        <w:rPr>
          <w:color w:val="000000"/>
        </w:rPr>
        <w:t>mencionada anteriormente</w:t>
      </w:r>
      <w:r>
        <w:rPr>
          <w:color w:val="000000"/>
        </w:rPr>
        <w:t xml:space="preserve">, al correo oficial de ACICE </w:t>
      </w:r>
      <w:r>
        <w:rPr>
          <w:color w:val="0000FF"/>
          <w:u w:val="single"/>
        </w:rPr>
        <w:t>agencia.cooperacion@santafeciudad.gov.ar</w:t>
      </w:r>
      <w:r w:rsidR="000200C2">
        <w:rPr>
          <w:color w:val="000000"/>
        </w:rPr>
        <w:t>, con</w:t>
      </w:r>
      <w:r>
        <w:rPr>
          <w:color w:val="000000"/>
        </w:rPr>
        <w:t xml:space="preserve"> copia a </w:t>
      </w:r>
      <w:r>
        <w:rPr>
          <w:color w:val="0000FF"/>
          <w:u w:val="single"/>
        </w:rPr>
        <w:t>agencia.administracion@santafeciudad.gov.ar</w:t>
      </w:r>
      <w:r>
        <w:rPr>
          <w:color w:val="000000"/>
        </w:rPr>
        <w:t xml:space="preserve">. El correo debe incluir </w:t>
      </w:r>
      <w:r w:rsidR="000200C2">
        <w:rPr>
          <w:color w:val="000000"/>
        </w:rPr>
        <w:t>la planilla</w:t>
      </w:r>
      <w:r>
        <w:rPr>
          <w:color w:val="000000"/>
        </w:rPr>
        <w:t xml:space="preserve"> de cotización contenida en el ANEXO II completa y firmada (con aclaración) </w:t>
      </w:r>
      <w:r w:rsidR="000200C2">
        <w:rPr>
          <w:color w:val="000000"/>
        </w:rPr>
        <w:t>en todos</w:t>
      </w:r>
      <w:r>
        <w:rPr>
          <w:color w:val="000000"/>
        </w:rPr>
        <w:t xml:space="preserve"> sus folios, y la Declaración Jurada de no alcance de la Ordenanza </w:t>
      </w:r>
      <w:r w:rsidR="000200C2">
        <w:rPr>
          <w:color w:val="000000"/>
        </w:rPr>
        <w:t>Municipal 12.556</w:t>
      </w:r>
      <w:r>
        <w:rPr>
          <w:color w:val="000000"/>
        </w:rPr>
        <w:t xml:space="preserve">/18 que se encuentra disponible en el ANEXO III, </w:t>
      </w:r>
      <w:r w:rsidR="00503352">
        <w:rPr>
          <w:color w:val="000000"/>
        </w:rPr>
        <w:t xml:space="preserve">también </w:t>
      </w:r>
      <w:r>
        <w:rPr>
          <w:color w:val="000000"/>
        </w:rPr>
        <w:t xml:space="preserve">completa y firmada.  </w:t>
      </w:r>
    </w:p>
    <w:p w:rsidR="003A436C" w:rsidRDefault="00590896" w:rsidP="005C73A7">
      <w:pPr>
        <w:widowControl w:val="0"/>
        <w:pBdr>
          <w:top w:val="nil"/>
          <w:left w:val="nil"/>
          <w:bottom w:val="nil"/>
          <w:right w:val="nil"/>
          <w:between w:val="nil"/>
        </w:pBdr>
        <w:spacing w:before="301" w:line="272" w:lineRule="auto"/>
        <w:ind w:left="8" w:right="280" w:firstLine="704"/>
        <w:jc w:val="both"/>
        <w:rPr>
          <w:color w:val="000000"/>
        </w:rPr>
      </w:pPr>
      <w:r>
        <w:rPr>
          <w:b/>
          <w:color w:val="000000"/>
        </w:rPr>
        <w:t xml:space="preserve">Art. 7º: </w:t>
      </w:r>
      <w:r>
        <w:rPr>
          <w:color w:val="000000"/>
        </w:rPr>
        <w:t xml:space="preserve">ADJUDICACIÓN: ACICE realizará el estudio y evaluación de la </w:t>
      </w:r>
      <w:r w:rsidR="000200C2">
        <w:rPr>
          <w:color w:val="000000"/>
        </w:rPr>
        <w:t>totalidad de</w:t>
      </w:r>
      <w:r>
        <w:rPr>
          <w:color w:val="000000"/>
        </w:rPr>
        <w:t xml:space="preserve"> las ofertas recibidas y que fueran consideradas como válidas al momento de </w:t>
      </w:r>
      <w:r w:rsidR="000200C2">
        <w:rPr>
          <w:color w:val="000000"/>
        </w:rPr>
        <w:t>la apertura</w:t>
      </w:r>
      <w:r>
        <w:rPr>
          <w:color w:val="000000"/>
        </w:rPr>
        <w:t>, y analizará las mismas. Por su parte,</w:t>
      </w:r>
      <w:r w:rsidR="001074A2">
        <w:rPr>
          <w:color w:val="000000"/>
        </w:rPr>
        <w:t xml:space="preserve"> la </w:t>
      </w:r>
      <w:r w:rsidR="0069797C">
        <w:rPr>
          <w:color w:val="000000"/>
        </w:rPr>
        <w:t>Secretaría</w:t>
      </w:r>
      <w:r w:rsidR="001074A2">
        <w:rPr>
          <w:color w:val="000000"/>
        </w:rPr>
        <w:t xml:space="preserve"> de Desarrollo Urbano </w:t>
      </w:r>
      <w:r>
        <w:rPr>
          <w:color w:val="000000"/>
        </w:rPr>
        <w:t xml:space="preserve">elaborará un informe técnico fundado sobre la oferta que resulte más conveniente </w:t>
      </w:r>
      <w:r w:rsidR="000200C2">
        <w:rPr>
          <w:color w:val="000000"/>
        </w:rPr>
        <w:t>para que</w:t>
      </w:r>
      <w:r>
        <w:rPr>
          <w:color w:val="000000"/>
        </w:rPr>
        <w:t xml:space="preserve"> la Directora de ACICE disponga la adjudicación.  </w:t>
      </w:r>
    </w:p>
    <w:p w:rsidR="003A436C" w:rsidRDefault="00590896">
      <w:pPr>
        <w:widowControl w:val="0"/>
        <w:pBdr>
          <w:top w:val="nil"/>
          <w:left w:val="nil"/>
          <w:bottom w:val="nil"/>
          <w:right w:val="nil"/>
          <w:between w:val="nil"/>
        </w:pBdr>
        <w:spacing w:before="310" w:line="271" w:lineRule="auto"/>
        <w:ind w:left="8" w:right="280" w:firstLine="705"/>
        <w:jc w:val="both"/>
        <w:rPr>
          <w:color w:val="000000"/>
        </w:rPr>
      </w:pPr>
      <w:r>
        <w:rPr>
          <w:b/>
          <w:color w:val="000000"/>
        </w:rPr>
        <w:t xml:space="preserve">Art. 8º: </w:t>
      </w:r>
      <w:r>
        <w:rPr>
          <w:color w:val="000000"/>
        </w:rPr>
        <w:t xml:space="preserve">AMPLIACION DE LA INFORMACION: ACICE podrá solicitar a </w:t>
      </w:r>
      <w:r w:rsidR="000200C2">
        <w:rPr>
          <w:color w:val="000000"/>
        </w:rPr>
        <w:t>cualquier oferente</w:t>
      </w:r>
      <w:r>
        <w:rPr>
          <w:color w:val="000000"/>
        </w:rPr>
        <w:t xml:space="preserve"> todo tipo de información aclaratoria que considere necesaria. Sólo se </w:t>
      </w:r>
      <w:r w:rsidR="000200C2">
        <w:rPr>
          <w:color w:val="000000"/>
        </w:rPr>
        <w:t>admitirá la</w:t>
      </w:r>
      <w:r>
        <w:rPr>
          <w:color w:val="000000"/>
        </w:rPr>
        <w:t xml:space="preserve"> incorporación a las actuaciones de la documentación que expresamente </w:t>
      </w:r>
      <w:r w:rsidR="000200C2">
        <w:rPr>
          <w:color w:val="000000"/>
        </w:rPr>
        <w:t>fuera solicitada</w:t>
      </w:r>
      <w:r>
        <w:rPr>
          <w:color w:val="000000"/>
        </w:rPr>
        <w:t xml:space="preserve"> por ACICE. El plazo para responder sobre la información requerida será </w:t>
      </w:r>
      <w:r w:rsidR="000200C2">
        <w:rPr>
          <w:color w:val="000000"/>
        </w:rPr>
        <w:t>de un</w:t>
      </w:r>
      <w:r>
        <w:rPr>
          <w:color w:val="000000"/>
        </w:rPr>
        <w:t xml:space="preserve"> (1) día hábil posterior a la notificación. Si la misma no fuera evacuada en término </w:t>
      </w:r>
      <w:r w:rsidR="000200C2">
        <w:rPr>
          <w:color w:val="000000"/>
        </w:rPr>
        <w:t>o no</w:t>
      </w:r>
      <w:r>
        <w:rPr>
          <w:color w:val="000000"/>
        </w:rPr>
        <w:t xml:space="preserve"> respondiera a juicio de ACICE los fines requeridos, se meritará la oferta con </w:t>
      </w:r>
      <w:r w:rsidR="000200C2">
        <w:rPr>
          <w:color w:val="000000"/>
        </w:rPr>
        <w:t>las constancias</w:t>
      </w:r>
      <w:r>
        <w:rPr>
          <w:color w:val="000000"/>
        </w:rPr>
        <w:t xml:space="preserve"> obrantes en las actuaciones.  </w:t>
      </w:r>
    </w:p>
    <w:p w:rsidR="003A436C" w:rsidRDefault="00590896">
      <w:pPr>
        <w:widowControl w:val="0"/>
        <w:pBdr>
          <w:top w:val="nil"/>
          <w:left w:val="nil"/>
          <w:bottom w:val="nil"/>
          <w:right w:val="nil"/>
          <w:between w:val="nil"/>
        </w:pBdr>
        <w:spacing w:before="310" w:line="272" w:lineRule="auto"/>
        <w:ind w:left="8" w:right="279" w:firstLine="704"/>
        <w:jc w:val="both"/>
        <w:rPr>
          <w:color w:val="000000"/>
        </w:rPr>
      </w:pPr>
      <w:r>
        <w:rPr>
          <w:b/>
          <w:color w:val="000000"/>
        </w:rPr>
        <w:t>Art. 9º</w:t>
      </w:r>
      <w:r>
        <w:rPr>
          <w:color w:val="000000"/>
        </w:rPr>
        <w:t xml:space="preserve">: EFECTOS DE LA PRESENTACIÓN. La presentación de la oferta </w:t>
      </w:r>
      <w:r w:rsidR="000200C2">
        <w:rPr>
          <w:color w:val="000000"/>
        </w:rPr>
        <w:t>no creará</w:t>
      </w:r>
      <w:r>
        <w:rPr>
          <w:color w:val="000000"/>
        </w:rPr>
        <w:t xml:space="preserve"> derecho a favor de los participantes para exigir su aceptación, ni restitución </w:t>
      </w:r>
      <w:r w:rsidR="000200C2">
        <w:rPr>
          <w:color w:val="000000"/>
        </w:rPr>
        <w:t>de gasto</w:t>
      </w:r>
      <w:r>
        <w:rPr>
          <w:color w:val="000000"/>
        </w:rPr>
        <w:t xml:space="preserve"> alguno por cualquier concepto. ACICE podrá desistir de este CONCURSO </w:t>
      </w:r>
      <w:r w:rsidR="000200C2">
        <w:rPr>
          <w:color w:val="000000"/>
        </w:rPr>
        <w:t>en cualquier</w:t>
      </w:r>
      <w:r>
        <w:rPr>
          <w:color w:val="000000"/>
        </w:rPr>
        <w:t xml:space="preserve"> etapa. Asimismo, se reserva la facultad de seleccionar alguna de las </w:t>
      </w:r>
      <w:r w:rsidR="000200C2">
        <w:rPr>
          <w:color w:val="000000"/>
        </w:rPr>
        <w:t>empresas que</w:t>
      </w:r>
      <w:r>
        <w:rPr>
          <w:color w:val="000000"/>
        </w:rPr>
        <w:t xml:space="preserve"> se presenten en el CONCURSO, o bien descartar la totalidad de las mismas, </w:t>
      </w:r>
      <w:r w:rsidR="000200C2">
        <w:rPr>
          <w:color w:val="000000"/>
        </w:rPr>
        <w:t>sin que</w:t>
      </w:r>
      <w:r>
        <w:rPr>
          <w:color w:val="000000"/>
        </w:rPr>
        <w:t xml:space="preserve"> ello genere derecho a indemnización o reembolso alguno por ningún concepto, </w:t>
      </w:r>
    </w:p>
    <w:p w:rsidR="003A436C" w:rsidRDefault="000200C2">
      <w:pPr>
        <w:widowControl w:val="0"/>
        <w:pBdr>
          <w:top w:val="nil"/>
          <w:left w:val="nil"/>
          <w:bottom w:val="nil"/>
          <w:right w:val="nil"/>
          <w:between w:val="nil"/>
        </w:pBdr>
        <w:spacing w:before="12" w:line="271" w:lineRule="auto"/>
        <w:ind w:left="8" w:right="281"/>
        <w:jc w:val="both"/>
        <w:rPr>
          <w:color w:val="000000"/>
        </w:rPr>
      </w:pPr>
      <w:r>
        <w:rPr>
          <w:color w:val="000000"/>
        </w:rPr>
        <w:t>Siendo</w:t>
      </w:r>
      <w:r w:rsidR="00590896">
        <w:rPr>
          <w:color w:val="000000"/>
        </w:rPr>
        <w:t xml:space="preserve"> inapelable su decisión. Podrá asimismo dejar sin efecto la convocatoria </w:t>
      </w:r>
      <w:r>
        <w:rPr>
          <w:color w:val="000000"/>
        </w:rPr>
        <w:t>en cualquier</w:t>
      </w:r>
      <w:r w:rsidR="00590896">
        <w:rPr>
          <w:color w:val="000000"/>
        </w:rPr>
        <w:t xml:space="preserve"> momento de su tramitación, cuando necesidades de buena administración </w:t>
      </w:r>
      <w:r>
        <w:rPr>
          <w:color w:val="000000"/>
        </w:rPr>
        <w:t>así lo</w:t>
      </w:r>
      <w:r w:rsidR="00590896">
        <w:rPr>
          <w:color w:val="000000"/>
        </w:rPr>
        <w:t xml:space="preserve"> aconsejen, sin responsabilidad alguna. La participación del CONCURSO implica </w:t>
      </w:r>
      <w:r>
        <w:rPr>
          <w:color w:val="000000"/>
        </w:rPr>
        <w:t>la aceptación</w:t>
      </w:r>
      <w:r w:rsidR="00590896">
        <w:rPr>
          <w:color w:val="000000"/>
        </w:rPr>
        <w:t xml:space="preserve"> por su parte de todas y cada una de las cláusulas y de las notas </w:t>
      </w:r>
      <w:r>
        <w:rPr>
          <w:color w:val="000000"/>
        </w:rPr>
        <w:t>aclaratorias del</w:t>
      </w:r>
      <w:r w:rsidR="00590896">
        <w:rPr>
          <w:color w:val="000000"/>
        </w:rPr>
        <w:t xml:space="preserve"> mismo que puede ACICE emitir, sin derecho a reclamo alguno. </w:t>
      </w:r>
    </w:p>
    <w:p w:rsidR="003A436C" w:rsidRDefault="003A436C">
      <w:pPr>
        <w:widowControl w:val="0"/>
        <w:pBdr>
          <w:top w:val="nil"/>
          <w:left w:val="nil"/>
          <w:bottom w:val="nil"/>
          <w:right w:val="nil"/>
          <w:between w:val="nil"/>
        </w:pBdr>
        <w:spacing w:line="240" w:lineRule="auto"/>
        <w:rPr>
          <w:color w:val="000000"/>
        </w:rPr>
      </w:pPr>
    </w:p>
    <w:p w:rsidR="000200C2" w:rsidRDefault="000200C2">
      <w:pPr>
        <w:widowControl w:val="0"/>
        <w:pBdr>
          <w:top w:val="nil"/>
          <w:left w:val="nil"/>
          <w:bottom w:val="nil"/>
          <w:right w:val="nil"/>
          <w:between w:val="nil"/>
        </w:pBdr>
        <w:spacing w:line="240" w:lineRule="auto"/>
        <w:rPr>
          <w:color w:val="000000"/>
        </w:rPr>
      </w:pPr>
    </w:p>
    <w:p w:rsidR="000200C2" w:rsidRDefault="000200C2" w:rsidP="000200C2">
      <w:pPr>
        <w:widowControl w:val="0"/>
        <w:pBdr>
          <w:top w:val="nil"/>
          <w:left w:val="nil"/>
          <w:bottom w:val="nil"/>
          <w:right w:val="nil"/>
          <w:between w:val="nil"/>
        </w:pBdr>
        <w:spacing w:line="272" w:lineRule="auto"/>
        <w:ind w:left="2160" w:right="281"/>
        <w:jc w:val="both"/>
        <w:rPr>
          <w:b/>
          <w:color w:val="000000"/>
        </w:rPr>
      </w:pPr>
    </w:p>
    <w:p w:rsidR="000200C2" w:rsidRDefault="000200C2" w:rsidP="000200C2">
      <w:pPr>
        <w:widowControl w:val="0"/>
        <w:pBdr>
          <w:top w:val="nil"/>
          <w:left w:val="nil"/>
          <w:bottom w:val="nil"/>
          <w:right w:val="nil"/>
          <w:between w:val="nil"/>
        </w:pBdr>
        <w:spacing w:line="272" w:lineRule="auto"/>
        <w:ind w:left="2160" w:right="281"/>
        <w:jc w:val="both"/>
        <w:rPr>
          <w:b/>
          <w:color w:val="000000"/>
        </w:rPr>
      </w:pPr>
    </w:p>
    <w:p w:rsidR="000200C2" w:rsidRDefault="000200C2" w:rsidP="00497819">
      <w:pPr>
        <w:widowControl w:val="0"/>
        <w:pBdr>
          <w:top w:val="nil"/>
          <w:left w:val="nil"/>
          <w:bottom w:val="nil"/>
          <w:right w:val="nil"/>
          <w:between w:val="nil"/>
        </w:pBdr>
        <w:spacing w:line="272" w:lineRule="auto"/>
        <w:ind w:right="281"/>
        <w:jc w:val="both"/>
        <w:rPr>
          <w:b/>
          <w:color w:val="000000"/>
        </w:rPr>
      </w:pPr>
    </w:p>
    <w:p w:rsidR="00497819" w:rsidRDefault="00497819" w:rsidP="000200C2">
      <w:pPr>
        <w:widowControl w:val="0"/>
        <w:pBdr>
          <w:top w:val="nil"/>
          <w:left w:val="nil"/>
          <w:bottom w:val="nil"/>
          <w:right w:val="nil"/>
          <w:between w:val="nil"/>
        </w:pBdr>
        <w:spacing w:line="272" w:lineRule="auto"/>
        <w:ind w:left="2160" w:right="281"/>
        <w:jc w:val="both"/>
        <w:rPr>
          <w:b/>
          <w:color w:val="000000"/>
        </w:rPr>
      </w:pPr>
    </w:p>
    <w:p w:rsidR="00497819" w:rsidRDefault="00497819" w:rsidP="000200C2">
      <w:pPr>
        <w:widowControl w:val="0"/>
        <w:pBdr>
          <w:top w:val="nil"/>
          <w:left w:val="nil"/>
          <w:bottom w:val="nil"/>
          <w:right w:val="nil"/>
          <w:between w:val="nil"/>
        </w:pBdr>
        <w:spacing w:line="272" w:lineRule="auto"/>
        <w:ind w:left="2160" w:right="281"/>
        <w:jc w:val="both"/>
        <w:rPr>
          <w:b/>
          <w:color w:val="000000"/>
        </w:rPr>
      </w:pPr>
    </w:p>
    <w:p w:rsidR="00497819" w:rsidRDefault="00497819" w:rsidP="000200C2">
      <w:pPr>
        <w:widowControl w:val="0"/>
        <w:pBdr>
          <w:top w:val="nil"/>
          <w:left w:val="nil"/>
          <w:bottom w:val="nil"/>
          <w:right w:val="nil"/>
          <w:between w:val="nil"/>
        </w:pBdr>
        <w:spacing w:line="272" w:lineRule="auto"/>
        <w:ind w:left="2160" w:right="281"/>
        <w:jc w:val="both"/>
        <w:rPr>
          <w:b/>
          <w:color w:val="000000"/>
        </w:rPr>
      </w:pPr>
    </w:p>
    <w:p w:rsidR="00497819" w:rsidRDefault="00497819" w:rsidP="000200C2">
      <w:pPr>
        <w:widowControl w:val="0"/>
        <w:pBdr>
          <w:top w:val="nil"/>
          <w:left w:val="nil"/>
          <w:bottom w:val="nil"/>
          <w:right w:val="nil"/>
          <w:between w:val="nil"/>
        </w:pBdr>
        <w:spacing w:line="272" w:lineRule="auto"/>
        <w:ind w:left="2160" w:right="281"/>
        <w:jc w:val="both"/>
        <w:rPr>
          <w:b/>
          <w:color w:val="000000"/>
        </w:rPr>
      </w:pPr>
    </w:p>
    <w:p w:rsidR="00497819" w:rsidRDefault="00497819" w:rsidP="000200C2">
      <w:pPr>
        <w:widowControl w:val="0"/>
        <w:pBdr>
          <w:top w:val="nil"/>
          <w:left w:val="nil"/>
          <w:bottom w:val="nil"/>
          <w:right w:val="nil"/>
          <w:between w:val="nil"/>
        </w:pBdr>
        <w:spacing w:line="272" w:lineRule="auto"/>
        <w:ind w:left="2160" w:right="281"/>
        <w:jc w:val="both"/>
        <w:rPr>
          <w:b/>
          <w:color w:val="000000"/>
        </w:rPr>
      </w:pPr>
    </w:p>
    <w:p w:rsidR="00497819" w:rsidRDefault="00497819" w:rsidP="000200C2">
      <w:pPr>
        <w:widowControl w:val="0"/>
        <w:pBdr>
          <w:top w:val="nil"/>
          <w:left w:val="nil"/>
          <w:bottom w:val="nil"/>
          <w:right w:val="nil"/>
          <w:between w:val="nil"/>
        </w:pBdr>
        <w:spacing w:line="272" w:lineRule="auto"/>
        <w:ind w:left="2160" w:right="281"/>
        <w:jc w:val="both"/>
        <w:rPr>
          <w:b/>
          <w:color w:val="000000"/>
        </w:rPr>
      </w:pPr>
    </w:p>
    <w:p w:rsidR="003A436C" w:rsidRDefault="00590896" w:rsidP="00497819">
      <w:pPr>
        <w:widowControl w:val="0"/>
        <w:pBdr>
          <w:top w:val="nil"/>
          <w:left w:val="nil"/>
          <w:bottom w:val="nil"/>
          <w:right w:val="nil"/>
          <w:between w:val="nil"/>
        </w:pBdr>
        <w:spacing w:line="272" w:lineRule="auto"/>
        <w:ind w:right="281"/>
        <w:jc w:val="both"/>
        <w:rPr>
          <w:color w:val="000000"/>
        </w:rPr>
      </w:pPr>
      <w:r>
        <w:rPr>
          <w:b/>
          <w:color w:val="000000"/>
        </w:rPr>
        <w:t xml:space="preserve">Art. 10º: </w:t>
      </w:r>
      <w:r>
        <w:rPr>
          <w:color w:val="000000"/>
        </w:rPr>
        <w:t xml:space="preserve">JURISDICCIÓN- DOMICILIO. Las cuestiones litigiosas que pudieran  suscitarse con motivo del CONCURSO, serán dirimidas ante los Tribunales Ordinarios  de la ciudad de Santa Fe, renunciando EL OFERENTE al Fuero Federal que pudiera  corresponder.- A todos los efectos del CONCURSO, se considerará como domicilio del  OFERENTE el fijado en la propuesta, fijando ACICE su domicilio en </w:t>
      </w:r>
      <w:proofErr w:type="spellStart"/>
      <w:r>
        <w:rPr>
          <w:color w:val="000000"/>
        </w:rPr>
        <w:t>Bv</w:t>
      </w:r>
      <w:proofErr w:type="spellEnd"/>
      <w:r>
        <w:rPr>
          <w:color w:val="000000"/>
        </w:rPr>
        <w:t xml:space="preserve">. Gálvez 1150  entrepiso “Estación Belgrano” de esta ciudad.- Los domicilios así constituidos se  reputarán subsistentes y serán válidas las notificaciones que en ellos se realicen,  mientras no se fije uno nuevo y sea comunicado fehacientemente a la otra parte.- </w:t>
      </w:r>
    </w:p>
    <w:p w:rsidR="003A436C" w:rsidRDefault="00590896" w:rsidP="00497819">
      <w:pPr>
        <w:widowControl w:val="0"/>
        <w:pBdr>
          <w:top w:val="nil"/>
          <w:left w:val="nil"/>
          <w:bottom w:val="nil"/>
          <w:right w:val="nil"/>
          <w:between w:val="nil"/>
        </w:pBdr>
        <w:spacing w:before="310" w:line="272" w:lineRule="auto"/>
        <w:ind w:right="279"/>
        <w:jc w:val="both"/>
        <w:rPr>
          <w:color w:val="000000"/>
        </w:rPr>
      </w:pPr>
      <w:r>
        <w:rPr>
          <w:b/>
          <w:color w:val="000000"/>
        </w:rPr>
        <w:t xml:space="preserve">Art. 11º: </w:t>
      </w:r>
      <w:r>
        <w:rPr>
          <w:color w:val="000000"/>
        </w:rPr>
        <w:t xml:space="preserve">DE FORMA: De conformidad al </w:t>
      </w:r>
      <w:r w:rsidR="000D2671">
        <w:rPr>
          <w:color w:val="000000"/>
        </w:rPr>
        <w:t xml:space="preserve">Art. 18º de la Ley Orgánica de </w:t>
      </w:r>
      <w:r>
        <w:rPr>
          <w:color w:val="000000"/>
        </w:rPr>
        <w:t>Municipalidades nº 2756, forma parte integrante del p</w:t>
      </w:r>
      <w:r w:rsidR="000D2671">
        <w:rPr>
          <w:color w:val="000000"/>
        </w:rPr>
        <w:t xml:space="preserve">resente convenio la siguientes </w:t>
      </w:r>
      <w:r>
        <w:rPr>
          <w:color w:val="000000"/>
        </w:rPr>
        <w:t>cláusula: “Cuando la Municipalidad fuera condenada al</w:t>
      </w:r>
      <w:r w:rsidR="000D2671">
        <w:rPr>
          <w:color w:val="000000"/>
        </w:rPr>
        <w:t xml:space="preserve"> pago de una deuda cualquiera, </w:t>
      </w:r>
      <w:r>
        <w:rPr>
          <w:color w:val="000000"/>
        </w:rPr>
        <w:t xml:space="preserve">la corporación arbitrará dentro del término de seis (6) meses siguientes a la </w:t>
      </w:r>
      <w:r w:rsidR="000D2671">
        <w:rPr>
          <w:color w:val="000000"/>
        </w:rPr>
        <w:t xml:space="preserve">notificación </w:t>
      </w:r>
      <w:r>
        <w:rPr>
          <w:color w:val="000000"/>
        </w:rPr>
        <w:t>de la sentencia respectiva, la forma de verificar el pago”.</w:t>
      </w: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0200C2" w:rsidRDefault="000200C2" w:rsidP="000D2671">
      <w:pPr>
        <w:widowControl w:val="0"/>
        <w:pBdr>
          <w:top w:val="nil"/>
          <w:left w:val="nil"/>
          <w:bottom w:val="nil"/>
          <w:right w:val="nil"/>
          <w:between w:val="nil"/>
        </w:pBdr>
        <w:spacing w:before="310" w:line="272" w:lineRule="auto"/>
        <w:ind w:left="2160" w:right="279"/>
        <w:jc w:val="both"/>
        <w:rPr>
          <w:color w:val="000000"/>
        </w:rPr>
      </w:pPr>
    </w:p>
    <w:p w:rsidR="00497819" w:rsidRDefault="00497819" w:rsidP="000D2671">
      <w:pPr>
        <w:widowControl w:val="0"/>
        <w:pBdr>
          <w:top w:val="nil"/>
          <w:left w:val="nil"/>
          <w:bottom w:val="nil"/>
          <w:right w:val="nil"/>
          <w:between w:val="nil"/>
        </w:pBdr>
        <w:spacing w:before="310" w:line="272" w:lineRule="auto"/>
        <w:ind w:left="2160" w:right="279"/>
        <w:jc w:val="both"/>
        <w:rPr>
          <w:color w:val="000000"/>
        </w:rPr>
      </w:pPr>
    </w:p>
    <w:p w:rsidR="00497819" w:rsidRDefault="00497819" w:rsidP="000D2671">
      <w:pPr>
        <w:widowControl w:val="0"/>
        <w:pBdr>
          <w:top w:val="nil"/>
          <w:left w:val="nil"/>
          <w:bottom w:val="nil"/>
          <w:right w:val="nil"/>
          <w:between w:val="nil"/>
        </w:pBdr>
        <w:spacing w:before="310" w:line="272" w:lineRule="auto"/>
        <w:ind w:left="2160" w:right="279"/>
        <w:jc w:val="both"/>
        <w:rPr>
          <w:color w:val="000000"/>
        </w:rPr>
      </w:pPr>
    </w:p>
    <w:p w:rsidR="003A436C" w:rsidRDefault="003A436C">
      <w:pPr>
        <w:widowControl w:val="0"/>
        <w:pBdr>
          <w:top w:val="nil"/>
          <w:left w:val="nil"/>
          <w:bottom w:val="nil"/>
          <w:right w:val="nil"/>
          <w:between w:val="nil"/>
        </w:pBdr>
        <w:spacing w:line="240" w:lineRule="auto"/>
        <w:rPr>
          <w:color w:val="000000"/>
        </w:rPr>
      </w:pPr>
    </w:p>
    <w:p w:rsidR="003A436C" w:rsidRDefault="00590896">
      <w:pPr>
        <w:widowControl w:val="0"/>
        <w:pBdr>
          <w:top w:val="nil"/>
          <w:left w:val="nil"/>
          <w:bottom w:val="nil"/>
          <w:right w:val="nil"/>
          <w:between w:val="nil"/>
        </w:pBdr>
        <w:spacing w:line="240" w:lineRule="auto"/>
        <w:ind w:left="3805"/>
        <w:rPr>
          <w:b/>
          <w:color w:val="000000"/>
        </w:rPr>
      </w:pPr>
      <w:r>
        <w:rPr>
          <w:b/>
          <w:color w:val="000000"/>
          <w:u w:val="single"/>
        </w:rPr>
        <w:t>ANEXO I</w:t>
      </w:r>
      <w:r>
        <w:rPr>
          <w:b/>
          <w:color w:val="000000"/>
        </w:rPr>
        <w:t xml:space="preserve"> </w:t>
      </w:r>
    </w:p>
    <w:p w:rsidR="003A436C" w:rsidRDefault="00590896" w:rsidP="00497819">
      <w:pPr>
        <w:widowControl w:val="0"/>
        <w:pBdr>
          <w:top w:val="nil"/>
          <w:left w:val="nil"/>
          <w:bottom w:val="nil"/>
          <w:right w:val="nil"/>
          <w:between w:val="nil"/>
        </w:pBdr>
        <w:spacing w:before="342" w:line="271" w:lineRule="auto"/>
        <w:ind w:left="559" w:right="896"/>
        <w:jc w:val="center"/>
        <w:rPr>
          <w:b/>
          <w:color w:val="000000"/>
        </w:rPr>
      </w:pPr>
      <w:r>
        <w:rPr>
          <w:b/>
          <w:color w:val="000000"/>
        </w:rPr>
        <w:t>AGENCIA DE COOPERACIÓN, INVERSIONES Y COMERCIO EXTERIOR -Ordenanza Nº 11.830-</w:t>
      </w:r>
    </w:p>
    <w:p w:rsidR="003A436C" w:rsidRDefault="00590896" w:rsidP="001C4541">
      <w:pPr>
        <w:widowControl w:val="0"/>
        <w:pBdr>
          <w:top w:val="nil"/>
          <w:left w:val="nil"/>
          <w:bottom w:val="nil"/>
          <w:right w:val="nil"/>
          <w:between w:val="nil"/>
        </w:pBdr>
        <w:spacing w:before="15" w:line="240" w:lineRule="auto"/>
        <w:ind w:left="1560" w:right="1653"/>
        <w:jc w:val="center"/>
        <w:rPr>
          <w:color w:val="000000"/>
        </w:rPr>
      </w:pPr>
      <w:proofErr w:type="spellStart"/>
      <w:r>
        <w:rPr>
          <w:color w:val="000000"/>
        </w:rPr>
        <w:t>Bv</w:t>
      </w:r>
      <w:proofErr w:type="spellEnd"/>
      <w:r>
        <w:rPr>
          <w:color w:val="000000"/>
        </w:rPr>
        <w:t>. Gálvez 1150 – entrepiso – Estación Belgrano</w:t>
      </w:r>
    </w:p>
    <w:p w:rsidR="003A436C" w:rsidRDefault="005D7E05" w:rsidP="001C4541">
      <w:pPr>
        <w:widowControl w:val="0"/>
        <w:pBdr>
          <w:top w:val="nil"/>
          <w:left w:val="nil"/>
          <w:bottom w:val="nil"/>
          <w:right w:val="nil"/>
          <w:between w:val="nil"/>
        </w:pBdr>
        <w:spacing w:before="39" w:line="240" w:lineRule="auto"/>
        <w:ind w:left="1985" w:right="2094"/>
        <w:jc w:val="center"/>
        <w:rPr>
          <w:b/>
          <w:color w:val="000000"/>
        </w:rPr>
      </w:pPr>
      <w:r>
        <w:rPr>
          <w:b/>
          <w:color w:val="000000"/>
        </w:rPr>
        <w:t>Concurso Privado</w:t>
      </w:r>
      <w:bookmarkStart w:id="1" w:name="_GoBack"/>
      <w:bookmarkEnd w:id="1"/>
      <w:r w:rsidR="00D813C5">
        <w:rPr>
          <w:b/>
          <w:color w:val="000000"/>
        </w:rPr>
        <w:t xml:space="preserve"> de Precios 10</w:t>
      </w:r>
      <w:r w:rsidR="00590896">
        <w:rPr>
          <w:b/>
          <w:color w:val="000000"/>
        </w:rPr>
        <w:t>/2023</w:t>
      </w:r>
    </w:p>
    <w:p w:rsidR="003A436C" w:rsidRDefault="00D813C5" w:rsidP="001C4541">
      <w:pPr>
        <w:widowControl w:val="0"/>
        <w:pBdr>
          <w:top w:val="nil"/>
          <w:left w:val="nil"/>
          <w:bottom w:val="nil"/>
          <w:right w:val="nil"/>
          <w:between w:val="nil"/>
        </w:pBdr>
        <w:spacing w:before="59" w:line="240" w:lineRule="auto"/>
        <w:jc w:val="center"/>
        <w:rPr>
          <w:b/>
          <w:color w:val="000000"/>
          <w:sz w:val="24"/>
          <w:szCs w:val="24"/>
        </w:rPr>
      </w:pPr>
      <w:r>
        <w:rPr>
          <w:b/>
          <w:color w:val="000000"/>
          <w:sz w:val="24"/>
          <w:szCs w:val="24"/>
        </w:rPr>
        <w:t>“PROVISIÓN DE PIEZAS DE MADERA MICIZA NATURAL</w:t>
      </w:r>
      <w:r w:rsidR="00590896">
        <w:rPr>
          <w:b/>
          <w:color w:val="000000"/>
          <w:sz w:val="24"/>
          <w:szCs w:val="24"/>
        </w:rPr>
        <w:t>”</w:t>
      </w:r>
    </w:p>
    <w:p w:rsidR="00E832E6" w:rsidRDefault="00E832E6" w:rsidP="00E832E6">
      <w:pPr>
        <w:spacing w:line="300" w:lineRule="atLeast"/>
        <w:rPr>
          <w:u w:val="single"/>
        </w:rPr>
      </w:pPr>
    </w:p>
    <w:p w:rsidR="000200C2" w:rsidRDefault="000200C2" w:rsidP="00E832E6">
      <w:pPr>
        <w:spacing w:line="300" w:lineRule="atLeast"/>
        <w:rPr>
          <w:u w:val="single"/>
        </w:rPr>
      </w:pPr>
    </w:p>
    <w:p w:rsidR="00E832E6" w:rsidRPr="002B47A5" w:rsidRDefault="00E832E6" w:rsidP="00E832E6">
      <w:pPr>
        <w:spacing w:line="300" w:lineRule="atLeast"/>
        <w:rPr>
          <w:u w:val="single"/>
        </w:rPr>
      </w:pPr>
      <w:r w:rsidRPr="002B47A5">
        <w:rPr>
          <w:u w:val="single"/>
        </w:rPr>
        <w:t>DETALLES DE REQUERIMIENTOS DE LA OFERTA:</w:t>
      </w:r>
    </w:p>
    <w:p w:rsidR="00E832E6" w:rsidRPr="002B47A5" w:rsidRDefault="00E832E6" w:rsidP="00E832E6">
      <w:pPr>
        <w:spacing w:line="300" w:lineRule="atLeast"/>
        <w:rPr>
          <w:u w:val="single"/>
        </w:rPr>
      </w:pPr>
    </w:p>
    <w:p w:rsidR="00E832E6" w:rsidRDefault="00E832E6" w:rsidP="00E832E6">
      <w:pPr>
        <w:pStyle w:val="Standard"/>
        <w:spacing w:line="360" w:lineRule="auto"/>
        <w:jc w:val="both"/>
        <w:rPr>
          <w:bCs/>
          <w:iCs/>
          <w:color w:val="000000"/>
          <w:sz w:val="22"/>
          <w:szCs w:val="22"/>
          <w:u w:val="single"/>
          <w:lang w:val="es-ES"/>
        </w:rPr>
      </w:pPr>
      <w:r w:rsidRPr="002B47A5">
        <w:rPr>
          <w:bCs/>
          <w:iCs/>
          <w:color w:val="000000"/>
          <w:sz w:val="22"/>
          <w:szCs w:val="22"/>
          <w:u w:val="single"/>
          <w:lang w:val="es-ES"/>
        </w:rPr>
        <w:t xml:space="preserve">Especificaciones técnicas: </w:t>
      </w:r>
    </w:p>
    <w:p w:rsidR="00D813C5" w:rsidRDefault="00D813C5" w:rsidP="00D813C5">
      <w:pPr>
        <w:pStyle w:val="Textoindependiente"/>
        <w:widowControl/>
        <w:jc w:val="both"/>
        <w:rPr>
          <w:rFonts w:ascii="Arial" w:eastAsia="Arial" w:hAnsi="Arial" w:cs="Arial"/>
          <w:i/>
          <w:color w:val="000000"/>
          <w:sz w:val="21"/>
          <w:szCs w:val="21"/>
          <w:u w:val="single"/>
          <w:lang w:val="es-AR" w:bidi="hi-IN"/>
        </w:rPr>
      </w:pPr>
    </w:p>
    <w:p w:rsidR="00D813C5" w:rsidRDefault="00D813C5" w:rsidP="00D813C5">
      <w:pPr>
        <w:pStyle w:val="Textoindependiente"/>
        <w:widowControl/>
        <w:numPr>
          <w:ilvl w:val="0"/>
          <w:numId w:val="3"/>
        </w:numPr>
        <w:jc w:val="both"/>
        <w:rPr>
          <w:rFonts w:ascii="Arial" w:eastAsia="Arial" w:hAnsi="Arial" w:cs="Arial"/>
          <w:i/>
          <w:color w:val="000000"/>
          <w:sz w:val="21"/>
          <w:szCs w:val="21"/>
          <w:u w:val="single"/>
          <w:lang w:val="es-AR" w:bidi="hi-IN"/>
        </w:rPr>
      </w:pPr>
      <w:r>
        <w:rPr>
          <w:rFonts w:ascii="Arial" w:eastAsia="Arial" w:hAnsi="Arial" w:cs="Arial"/>
          <w:i/>
          <w:color w:val="000000"/>
          <w:sz w:val="21"/>
          <w:szCs w:val="21"/>
          <w:u w:val="single"/>
          <w:lang w:val="es-AR" w:bidi="hi-IN"/>
        </w:rPr>
        <w:t xml:space="preserve">EUCALYPTUS BLANCO: </w:t>
      </w:r>
    </w:p>
    <w:p w:rsidR="00D813C5" w:rsidRDefault="00D813C5" w:rsidP="00D813C5">
      <w:pPr>
        <w:pStyle w:val="LO-normal"/>
        <w:spacing w:line="360" w:lineRule="auto"/>
        <w:jc w:val="both"/>
      </w:pPr>
      <w:r>
        <w:rPr>
          <w:rFonts w:ascii="Arial" w:eastAsia="Times New Roman" w:hAnsi="Arial" w:cs="Arial"/>
          <w:color w:val="222222"/>
          <w:sz w:val="21"/>
          <w:szCs w:val="21"/>
          <w:lang w:bidi="ar-SA"/>
        </w:rPr>
        <w:t xml:space="preserve">Por la presente se solicita la cotización de provisión de Madera maciza natural tipo Eucaliptus blanco. Debe estar correctamente secada, alineada y sin alabeos. Se podrán aceptar variaciones mínimas de las escuadrías de las maderas que se ajusten a las medidas de producción. </w:t>
      </w:r>
    </w:p>
    <w:p w:rsidR="00D813C5" w:rsidRDefault="00D813C5" w:rsidP="00D813C5">
      <w:pPr>
        <w:pStyle w:val="Textoindependiente"/>
        <w:widowControl/>
        <w:jc w:val="both"/>
        <w:rPr>
          <w:rFonts w:ascii="Arial" w:eastAsia="Arial" w:hAnsi="Arial" w:cs="Arial"/>
          <w:i/>
          <w:color w:val="000000"/>
          <w:sz w:val="21"/>
          <w:szCs w:val="21"/>
          <w:u w:val="single"/>
          <w:lang w:val="es-AR" w:bidi="hi-IN"/>
        </w:rPr>
      </w:pPr>
    </w:p>
    <w:p w:rsidR="00D813C5" w:rsidRPr="00D813C5" w:rsidRDefault="00D813C5" w:rsidP="00D813C5">
      <w:pPr>
        <w:pStyle w:val="Textoindependiente"/>
        <w:widowControl/>
        <w:jc w:val="both"/>
        <w:rPr>
          <w:rFonts w:ascii="Arial" w:eastAsia="Arial" w:hAnsi="Arial" w:cs="Arial"/>
          <w:b/>
          <w:color w:val="000000"/>
          <w:sz w:val="21"/>
          <w:szCs w:val="21"/>
          <w:lang w:val="es-AR" w:bidi="hi-IN"/>
        </w:rPr>
      </w:pPr>
      <w:r w:rsidRPr="00D813C5">
        <w:rPr>
          <w:rFonts w:ascii="Arial" w:eastAsia="Arial" w:hAnsi="Arial" w:cs="Arial"/>
          <w:b/>
          <w:color w:val="000000"/>
          <w:sz w:val="21"/>
          <w:szCs w:val="21"/>
          <w:lang w:val="es-AR" w:bidi="hi-IN"/>
        </w:rPr>
        <w:t>LOTE 1: ‘CARPINTERÍA</w:t>
      </w:r>
      <w:r w:rsidRPr="00D813C5">
        <w:rPr>
          <w:rFonts w:ascii="Arial" w:eastAsia="Arial" w:hAnsi="Arial" w:cs="Arial"/>
          <w:b/>
          <w:i/>
          <w:color w:val="000000"/>
          <w:sz w:val="21"/>
          <w:szCs w:val="21"/>
          <w:lang w:val="es-AR" w:bidi="hi-IN"/>
        </w:rPr>
        <w:t xml:space="preserve">’ </w:t>
      </w:r>
    </w:p>
    <w:tbl>
      <w:tblPr>
        <w:tblStyle w:val="Tablaconcuadrcula"/>
        <w:tblW w:w="8494" w:type="dxa"/>
        <w:tblLayout w:type="fixed"/>
        <w:tblLook w:val="04A0" w:firstRow="1" w:lastRow="0" w:firstColumn="1" w:lastColumn="0" w:noHBand="0" w:noVBand="1"/>
      </w:tblPr>
      <w:tblGrid>
        <w:gridCol w:w="2831"/>
        <w:gridCol w:w="2831"/>
        <w:gridCol w:w="2832"/>
      </w:tblGrid>
      <w:tr w:rsidR="00D813C5" w:rsidTr="00167389">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Nombre </w:t>
            </w:r>
          </w:p>
        </w:tc>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Medidas </w:t>
            </w:r>
          </w:p>
        </w:tc>
        <w:tc>
          <w:tcPr>
            <w:tcW w:w="2832"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Cantidad</w:t>
            </w:r>
          </w:p>
        </w:tc>
      </w:tr>
      <w:tr w:rsidR="00D813C5" w:rsidTr="00167389">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Tirante</w:t>
            </w:r>
            <w:r w:rsidR="001F28B8">
              <w:rPr>
                <w:rFonts w:ascii="Arial" w:hAnsi="Arial" w:cs="Arial"/>
                <w:color w:val="222222"/>
                <w:sz w:val="21"/>
                <w:szCs w:val="21"/>
                <w:lang w:val="es-AR"/>
              </w:rPr>
              <w:t xml:space="preserve"> </w:t>
            </w:r>
          </w:p>
        </w:tc>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16 x 16 cm x 1,5m</w:t>
            </w:r>
          </w:p>
        </w:tc>
        <w:tc>
          <w:tcPr>
            <w:tcW w:w="2832" w:type="dxa"/>
          </w:tcPr>
          <w:p w:rsidR="00D813C5" w:rsidRDefault="004E0A67"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 unidad</w:t>
            </w:r>
          </w:p>
        </w:tc>
      </w:tr>
      <w:tr w:rsidR="00D813C5" w:rsidTr="00167389">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Tirante</w:t>
            </w:r>
          </w:p>
        </w:tc>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16 x 16 cm x 2,5m</w:t>
            </w:r>
          </w:p>
        </w:tc>
        <w:tc>
          <w:tcPr>
            <w:tcW w:w="2832"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8 unidades</w:t>
            </w:r>
          </w:p>
        </w:tc>
      </w:tr>
      <w:tr w:rsidR="00D813C5" w:rsidTr="00167389">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t>Tirante</w:t>
            </w:r>
          </w:p>
        </w:tc>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10 x 16 cm x 3m</w:t>
            </w:r>
          </w:p>
        </w:tc>
        <w:tc>
          <w:tcPr>
            <w:tcW w:w="2832"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16 unidades</w:t>
            </w:r>
          </w:p>
        </w:tc>
      </w:tr>
      <w:tr w:rsidR="00D813C5" w:rsidTr="00167389">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t>Tirante</w:t>
            </w:r>
          </w:p>
        </w:tc>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10 x 16 cm x 2m</w:t>
            </w:r>
          </w:p>
        </w:tc>
        <w:tc>
          <w:tcPr>
            <w:tcW w:w="2832"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8 unidades</w:t>
            </w:r>
          </w:p>
        </w:tc>
      </w:tr>
      <w:tr w:rsidR="00D813C5" w:rsidTr="00167389">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t>Tirante</w:t>
            </w:r>
          </w:p>
        </w:tc>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10 x 16 cm x 1m</w:t>
            </w:r>
          </w:p>
        </w:tc>
        <w:tc>
          <w:tcPr>
            <w:tcW w:w="2832"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24 unidades</w:t>
            </w:r>
          </w:p>
        </w:tc>
      </w:tr>
      <w:tr w:rsidR="00D813C5" w:rsidTr="00167389">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t>Tirante</w:t>
            </w:r>
          </w:p>
        </w:tc>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8 x 8 cm x 3m</w:t>
            </w:r>
          </w:p>
        </w:tc>
        <w:tc>
          <w:tcPr>
            <w:tcW w:w="2832" w:type="dxa"/>
            <w:tcBorders>
              <w:top w:val="nil"/>
            </w:tcBorders>
          </w:tcPr>
          <w:p w:rsidR="00D813C5" w:rsidRDefault="00D813C5" w:rsidP="00167389">
            <w:pPr>
              <w:pStyle w:val="Textoindependiente"/>
              <w:jc w:val="both"/>
              <w:rPr>
                <w:rFonts w:ascii="Arial" w:hAnsi="Arial" w:cs="Arial"/>
                <w:color w:val="222222"/>
                <w:sz w:val="21"/>
                <w:szCs w:val="21"/>
                <w:lang w:val="es-AR"/>
              </w:rPr>
            </w:pPr>
            <w:r>
              <w:t>8 unidades</w:t>
            </w:r>
          </w:p>
        </w:tc>
      </w:tr>
      <w:tr w:rsidR="00D813C5" w:rsidTr="00167389">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t>Tirante</w:t>
            </w:r>
          </w:p>
        </w:tc>
        <w:tc>
          <w:tcPr>
            <w:tcW w:w="2831" w:type="dxa"/>
            <w:tcBorders>
              <w:top w:val="nil"/>
            </w:tcBorders>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8 x 12 cm x 2,5m</w:t>
            </w:r>
          </w:p>
        </w:tc>
        <w:tc>
          <w:tcPr>
            <w:tcW w:w="2832" w:type="dxa"/>
            <w:tcBorders>
              <w:top w:val="nil"/>
            </w:tcBorders>
          </w:tcPr>
          <w:p w:rsidR="00D813C5" w:rsidRDefault="00D813C5" w:rsidP="00D813C5">
            <w:pPr>
              <w:pStyle w:val="Textoindependiente"/>
              <w:numPr>
                <w:ilvl w:val="0"/>
                <w:numId w:val="4"/>
              </w:numPr>
              <w:jc w:val="both"/>
              <w:rPr>
                <w:rFonts w:ascii="Arial" w:hAnsi="Arial" w:cs="Arial"/>
                <w:color w:val="222222"/>
                <w:sz w:val="21"/>
                <w:szCs w:val="21"/>
                <w:lang w:val="es-AR"/>
              </w:rPr>
            </w:pPr>
            <w:r>
              <w:rPr>
                <w:rFonts w:ascii="Arial" w:hAnsi="Arial" w:cs="Arial"/>
                <w:color w:val="222222"/>
                <w:sz w:val="21"/>
                <w:szCs w:val="21"/>
                <w:lang w:val="es-AR"/>
              </w:rPr>
              <w:t>unidades</w:t>
            </w:r>
          </w:p>
        </w:tc>
      </w:tr>
    </w:tbl>
    <w:p w:rsidR="00D813C5" w:rsidRDefault="00D813C5" w:rsidP="00D813C5"/>
    <w:p w:rsidR="00D813C5" w:rsidRDefault="00D813C5" w:rsidP="00D813C5">
      <w:pPr>
        <w:pStyle w:val="Textoindependiente"/>
        <w:widowControl/>
        <w:numPr>
          <w:ilvl w:val="0"/>
          <w:numId w:val="3"/>
        </w:numPr>
        <w:jc w:val="both"/>
      </w:pPr>
      <w:r>
        <w:rPr>
          <w:rFonts w:ascii="Arial" w:eastAsia="Arial" w:hAnsi="Arial" w:cs="Arial"/>
          <w:i/>
          <w:color w:val="000000"/>
          <w:sz w:val="21"/>
          <w:szCs w:val="21"/>
          <w:u w:val="single"/>
          <w:lang w:val="es-AR" w:bidi="hi-IN"/>
        </w:rPr>
        <w:t xml:space="preserve">PINO: </w:t>
      </w:r>
    </w:p>
    <w:p w:rsidR="00D813C5" w:rsidRDefault="00D813C5" w:rsidP="00D813C5">
      <w:pPr>
        <w:pStyle w:val="LO-normal"/>
        <w:spacing w:line="360" w:lineRule="auto"/>
        <w:jc w:val="both"/>
      </w:pPr>
      <w:r>
        <w:rPr>
          <w:rFonts w:ascii="Arial" w:eastAsia="Times New Roman" w:hAnsi="Arial" w:cs="Arial"/>
          <w:color w:val="222222"/>
          <w:sz w:val="21"/>
          <w:szCs w:val="21"/>
          <w:lang w:bidi="ar-SA"/>
        </w:rPr>
        <w:t xml:space="preserve">Por la presente se solicita la cotización de provisión de Madera maciza natural tipo Pino Misionero, Pino Brasil o Pino Paraná. Debe estar correctamente secada, alineada y sin alabeos. Se podrán aceptar variaciones mínimas de las escuadrías de las maderas que se ajusten a las medidas de producción. </w:t>
      </w:r>
    </w:p>
    <w:p w:rsidR="00D813C5" w:rsidRDefault="00D813C5" w:rsidP="00D813C5">
      <w:pPr>
        <w:pStyle w:val="LO-normal"/>
        <w:spacing w:line="360" w:lineRule="auto"/>
        <w:jc w:val="both"/>
      </w:pPr>
      <w:r>
        <w:rPr>
          <w:rFonts w:ascii="Arial" w:eastAsia="Arial" w:hAnsi="Arial" w:cs="Arial"/>
          <w:b/>
          <w:i/>
          <w:color w:val="000000"/>
          <w:sz w:val="21"/>
          <w:szCs w:val="21"/>
        </w:rPr>
        <w:t>Aclaración:</w:t>
      </w:r>
      <w:r>
        <w:rPr>
          <w:rFonts w:ascii="Arial" w:eastAsia="Arial" w:hAnsi="Arial" w:cs="Arial"/>
          <w:color w:val="000000"/>
          <w:sz w:val="21"/>
          <w:szCs w:val="21"/>
        </w:rPr>
        <w:t xml:space="preserve"> Las maderas de pino del </w:t>
      </w:r>
      <w:r>
        <w:rPr>
          <w:rFonts w:ascii="Arial" w:eastAsia="Arial" w:hAnsi="Arial" w:cs="Arial"/>
          <w:b/>
          <w:color w:val="000000"/>
          <w:sz w:val="21"/>
          <w:szCs w:val="21"/>
          <w:u w:val="single"/>
        </w:rPr>
        <w:t>Lote 3</w:t>
      </w:r>
      <w:r>
        <w:rPr>
          <w:rFonts w:ascii="Arial" w:eastAsia="Arial" w:hAnsi="Arial" w:cs="Arial"/>
          <w:b/>
          <w:color w:val="000000"/>
          <w:sz w:val="21"/>
          <w:szCs w:val="21"/>
        </w:rPr>
        <w:t xml:space="preserve"> </w:t>
      </w:r>
      <w:r>
        <w:rPr>
          <w:rFonts w:ascii="Arial" w:eastAsia="Arial" w:hAnsi="Arial" w:cs="Arial"/>
          <w:color w:val="000000"/>
          <w:sz w:val="21"/>
          <w:szCs w:val="21"/>
        </w:rPr>
        <w:t xml:space="preserve">deberán tener </w:t>
      </w:r>
      <w:r>
        <w:rPr>
          <w:rFonts w:ascii="Arial" w:eastAsia="Arial" w:hAnsi="Arial" w:cs="Arial"/>
          <w:b/>
          <w:color w:val="000000"/>
          <w:sz w:val="21"/>
          <w:szCs w:val="21"/>
        </w:rPr>
        <w:t>el proceso de curado en autoclave y presentar el menor número de nudos posible.</w:t>
      </w:r>
    </w:p>
    <w:p w:rsidR="00D813C5" w:rsidRDefault="00D813C5" w:rsidP="00D813C5">
      <w:pPr>
        <w:pStyle w:val="Textoindependiente"/>
        <w:widowControl/>
        <w:jc w:val="both"/>
        <w:rPr>
          <w:rFonts w:ascii="Arial" w:hAnsi="Arial" w:cs="Arial"/>
          <w:color w:val="222222"/>
          <w:sz w:val="21"/>
          <w:szCs w:val="21"/>
          <w:lang w:val="es-AR"/>
        </w:rPr>
      </w:pPr>
    </w:p>
    <w:p w:rsidR="00497819" w:rsidRDefault="00497819" w:rsidP="00D813C5">
      <w:pPr>
        <w:pStyle w:val="Textoindependiente"/>
        <w:widowControl/>
        <w:jc w:val="both"/>
        <w:rPr>
          <w:rFonts w:ascii="Arial" w:hAnsi="Arial" w:cs="Arial"/>
          <w:b/>
          <w:color w:val="222222"/>
          <w:sz w:val="21"/>
          <w:szCs w:val="21"/>
          <w:lang w:val="es-AR"/>
        </w:rPr>
      </w:pPr>
    </w:p>
    <w:p w:rsidR="00497819" w:rsidRDefault="00497819" w:rsidP="00D813C5">
      <w:pPr>
        <w:pStyle w:val="Textoindependiente"/>
        <w:widowControl/>
        <w:jc w:val="both"/>
        <w:rPr>
          <w:rFonts w:ascii="Arial" w:hAnsi="Arial" w:cs="Arial"/>
          <w:b/>
          <w:color w:val="222222"/>
          <w:sz w:val="21"/>
          <w:szCs w:val="21"/>
          <w:lang w:val="es-AR"/>
        </w:rPr>
      </w:pPr>
    </w:p>
    <w:p w:rsidR="00497819" w:rsidRDefault="00497819" w:rsidP="00D813C5">
      <w:pPr>
        <w:pStyle w:val="Textoindependiente"/>
        <w:widowControl/>
        <w:jc w:val="both"/>
        <w:rPr>
          <w:rFonts w:ascii="Arial" w:hAnsi="Arial" w:cs="Arial"/>
          <w:b/>
          <w:color w:val="222222"/>
          <w:sz w:val="21"/>
          <w:szCs w:val="21"/>
          <w:lang w:val="es-AR"/>
        </w:rPr>
      </w:pPr>
    </w:p>
    <w:p w:rsidR="00497819" w:rsidRDefault="00497819" w:rsidP="00D813C5">
      <w:pPr>
        <w:pStyle w:val="Textoindependiente"/>
        <w:widowControl/>
        <w:jc w:val="both"/>
        <w:rPr>
          <w:rFonts w:ascii="Arial" w:hAnsi="Arial" w:cs="Arial"/>
          <w:b/>
          <w:color w:val="222222"/>
          <w:sz w:val="21"/>
          <w:szCs w:val="21"/>
          <w:lang w:val="es-AR"/>
        </w:rPr>
      </w:pPr>
    </w:p>
    <w:p w:rsidR="00497819" w:rsidRDefault="00497819" w:rsidP="00D813C5">
      <w:pPr>
        <w:pStyle w:val="Textoindependiente"/>
        <w:widowControl/>
        <w:jc w:val="both"/>
        <w:rPr>
          <w:rFonts w:ascii="Arial" w:hAnsi="Arial" w:cs="Arial"/>
          <w:b/>
          <w:color w:val="222222"/>
          <w:sz w:val="21"/>
          <w:szCs w:val="21"/>
          <w:lang w:val="es-AR"/>
        </w:rPr>
      </w:pPr>
    </w:p>
    <w:p w:rsidR="00497819" w:rsidRDefault="00497819" w:rsidP="00D813C5">
      <w:pPr>
        <w:pStyle w:val="Textoindependiente"/>
        <w:widowControl/>
        <w:jc w:val="both"/>
        <w:rPr>
          <w:rFonts w:ascii="Arial" w:hAnsi="Arial" w:cs="Arial"/>
          <w:b/>
          <w:color w:val="222222"/>
          <w:sz w:val="21"/>
          <w:szCs w:val="21"/>
          <w:lang w:val="es-AR"/>
        </w:rPr>
      </w:pPr>
    </w:p>
    <w:p w:rsidR="00D813C5" w:rsidRPr="00497819" w:rsidRDefault="00D813C5" w:rsidP="00D813C5">
      <w:pPr>
        <w:pStyle w:val="Textoindependiente"/>
        <w:widowControl/>
        <w:jc w:val="both"/>
        <w:rPr>
          <w:rFonts w:ascii="Arial" w:hAnsi="Arial" w:cs="Arial"/>
          <w:b/>
          <w:color w:val="222222"/>
          <w:sz w:val="21"/>
          <w:szCs w:val="21"/>
          <w:lang w:val="es-AR"/>
        </w:rPr>
      </w:pPr>
      <w:r w:rsidRPr="00D813C5">
        <w:rPr>
          <w:rFonts w:ascii="Arial" w:hAnsi="Arial" w:cs="Arial"/>
          <w:b/>
          <w:color w:val="222222"/>
          <w:sz w:val="21"/>
          <w:szCs w:val="21"/>
          <w:lang w:val="es-AR"/>
        </w:rPr>
        <w:t xml:space="preserve">LOTE 2: </w:t>
      </w:r>
      <w:r>
        <w:rPr>
          <w:rFonts w:ascii="Arial" w:hAnsi="Arial" w:cs="Arial"/>
          <w:b/>
          <w:color w:val="222222"/>
          <w:sz w:val="21"/>
          <w:szCs w:val="21"/>
          <w:lang w:val="es-AR"/>
        </w:rPr>
        <w:t>‘</w:t>
      </w:r>
      <w:r w:rsidRPr="00D813C5">
        <w:rPr>
          <w:rFonts w:ascii="Arial" w:hAnsi="Arial" w:cs="Arial"/>
          <w:b/>
          <w:color w:val="222222"/>
          <w:sz w:val="21"/>
          <w:szCs w:val="21"/>
          <w:lang w:val="es-AR"/>
        </w:rPr>
        <w:t>YESERÍA</w:t>
      </w:r>
      <w:r>
        <w:rPr>
          <w:rFonts w:ascii="Arial" w:hAnsi="Arial" w:cs="Arial"/>
          <w:b/>
          <w:color w:val="222222"/>
          <w:sz w:val="21"/>
          <w:szCs w:val="21"/>
          <w:lang w:val="es-AR"/>
        </w:rPr>
        <w:t>’</w:t>
      </w:r>
      <w:r w:rsidRPr="00D813C5">
        <w:rPr>
          <w:rFonts w:ascii="Arial" w:hAnsi="Arial" w:cs="Arial"/>
          <w:b/>
          <w:color w:val="222222"/>
          <w:sz w:val="21"/>
          <w:szCs w:val="21"/>
          <w:lang w:val="es-AR"/>
        </w:rPr>
        <w:t xml:space="preserve"> </w:t>
      </w:r>
    </w:p>
    <w:tbl>
      <w:tblPr>
        <w:tblStyle w:val="Tablaconcuadrcula"/>
        <w:tblW w:w="8494" w:type="dxa"/>
        <w:tblLayout w:type="fixed"/>
        <w:tblLook w:val="04A0" w:firstRow="1" w:lastRow="0" w:firstColumn="1" w:lastColumn="0" w:noHBand="0" w:noVBand="1"/>
      </w:tblPr>
      <w:tblGrid>
        <w:gridCol w:w="2831"/>
        <w:gridCol w:w="2831"/>
        <w:gridCol w:w="2832"/>
      </w:tblGrid>
      <w:tr w:rsidR="00D813C5" w:rsidTr="00167389">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Nombre </w:t>
            </w:r>
          </w:p>
        </w:tc>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Medidas </w:t>
            </w:r>
          </w:p>
        </w:tc>
        <w:tc>
          <w:tcPr>
            <w:tcW w:w="2832"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Cantidad</w:t>
            </w:r>
          </w:p>
        </w:tc>
      </w:tr>
      <w:tr w:rsidR="00D813C5" w:rsidTr="00167389">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 xml:space="preserve">Fenólicos </w:t>
            </w:r>
          </w:p>
        </w:tc>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10mm espesor</w:t>
            </w:r>
          </w:p>
        </w:tc>
        <w:tc>
          <w:tcPr>
            <w:tcW w:w="2832"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 unidad</w:t>
            </w:r>
          </w:p>
        </w:tc>
      </w:tr>
    </w:tbl>
    <w:p w:rsidR="00D813C5" w:rsidRDefault="00D813C5" w:rsidP="00D813C5">
      <w:pPr>
        <w:pStyle w:val="Textoindependiente"/>
        <w:widowControl/>
        <w:jc w:val="both"/>
        <w:rPr>
          <w:rFonts w:ascii="Arial" w:hAnsi="Arial" w:cs="Arial"/>
          <w:color w:val="222222"/>
          <w:sz w:val="21"/>
          <w:szCs w:val="21"/>
          <w:lang w:val="es-AR"/>
        </w:rPr>
      </w:pPr>
    </w:p>
    <w:p w:rsidR="00D813C5" w:rsidRPr="00497819" w:rsidRDefault="00D813C5" w:rsidP="00D813C5">
      <w:pPr>
        <w:pStyle w:val="Textoindependiente"/>
        <w:widowControl/>
        <w:jc w:val="both"/>
        <w:rPr>
          <w:rFonts w:ascii="Arial" w:hAnsi="Arial" w:cs="Arial"/>
          <w:b/>
          <w:color w:val="222222"/>
          <w:sz w:val="21"/>
          <w:szCs w:val="21"/>
          <w:lang w:val="es-AR"/>
        </w:rPr>
      </w:pPr>
      <w:r w:rsidRPr="00D813C5">
        <w:rPr>
          <w:rFonts w:ascii="Arial" w:hAnsi="Arial" w:cs="Arial"/>
          <w:b/>
          <w:color w:val="222222"/>
          <w:sz w:val="21"/>
          <w:szCs w:val="21"/>
          <w:lang w:val="es-AR"/>
        </w:rPr>
        <w:t xml:space="preserve">LOTE 3: </w:t>
      </w:r>
      <w:r>
        <w:rPr>
          <w:rFonts w:ascii="Arial" w:hAnsi="Arial" w:cs="Arial"/>
          <w:b/>
          <w:color w:val="222222"/>
          <w:sz w:val="21"/>
          <w:szCs w:val="21"/>
          <w:lang w:val="es-AR"/>
        </w:rPr>
        <w:t>‘CUBIERTAS’</w:t>
      </w:r>
    </w:p>
    <w:tbl>
      <w:tblPr>
        <w:tblStyle w:val="Tablaconcuadrcula"/>
        <w:tblW w:w="8494" w:type="dxa"/>
        <w:tblLayout w:type="fixed"/>
        <w:tblLook w:val="04A0" w:firstRow="1" w:lastRow="0" w:firstColumn="1" w:lastColumn="0" w:noHBand="0" w:noVBand="1"/>
      </w:tblPr>
      <w:tblGrid>
        <w:gridCol w:w="2831"/>
        <w:gridCol w:w="2831"/>
        <w:gridCol w:w="2832"/>
      </w:tblGrid>
      <w:tr w:rsidR="00D813C5" w:rsidTr="00167389">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Nombre </w:t>
            </w:r>
          </w:p>
        </w:tc>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Medidas </w:t>
            </w:r>
          </w:p>
        </w:tc>
        <w:tc>
          <w:tcPr>
            <w:tcW w:w="2832"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Cantidad</w:t>
            </w:r>
          </w:p>
        </w:tc>
      </w:tr>
      <w:tr w:rsidR="00D813C5" w:rsidTr="00167389">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Tablas pino</w:t>
            </w:r>
          </w:p>
        </w:tc>
        <w:tc>
          <w:tcPr>
            <w:tcW w:w="2831" w:type="dxa"/>
          </w:tcPr>
          <w:p w:rsidR="00D813C5" w:rsidRDefault="00D813C5" w:rsidP="00167389">
            <w:pPr>
              <w:pStyle w:val="Textoindependiente"/>
              <w:jc w:val="both"/>
              <w:rPr>
                <w:rFonts w:ascii="Arial" w:hAnsi="Arial" w:cs="Arial"/>
                <w:sz w:val="20"/>
                <w:szCs w:val="20"/>
              </w:rPr>
            </w:pPr>
            <w:r>
              <w:rPr>
                <w:rFonts w:ascii="Arial" w:hAnsi="Arial" w:cs="Arial"/>
                <w:color w:val="222222"/>
                <w:sz w:val="20"/>
                <w:szCs w:val="20"/>
                <w:lang w:val="es-AR"/>
              </w:rPr>
              <w:t xml:space="preserve">Sección </w:t>
            </w:r>
            <w:r>
              <w:rPr>
                <w:rFonts w:ascii="Arial" w:hAnsi="Arial" w:cs="Arial"/>
                <w:color w:val="1F1F1F"/>
                <w:sz w:val="20"/>
                <w:szCs w:val="20"/>
                <w:shd w:val="clear" w:color="auto" w:fill="FFFFFF"/>
              </w:rPr>
              <w:t>2 X 15</w:t>
            </w:r>
            <w:r>
              <w:rPr>
                <w:rFonts w:ascii="Arial" w:hAnsi="Arial" w:cs="Arial"/>
                <w:sz w:val="20"/>
                <w:szCs w:val="20"/>
              </w:rPr>
              <w:t xml:space="preserve"> cm</w:t>
            </w:r>
          </w:p>
          <w:p w:rsidR="00BA4CBE" w:rsidRDefault="00BA4CBE" w:rsidP="00167389">
            <w:pPr>
              <w:pStyle w:val="Textoindependiente"/>
              <w:jc w:val="both"/>
              <w:rPr>
                <w:rFonts w:ascii="Arial" w:hAnsi="Arial" w:cs="Arial"/>
                <w:sz w:val="20"/>
                <w:szCs w:val="20"/>
              </w:rPr>
            </w:pPr>
            <w:r w:rsidRPr="00BA4CBE">
              <w:rPr>
                <w:rFonts w:ascii="Arial" w:hAnsi="Arial" w:cs="Arial"/>
                <w:sz w:val="20"/>
                <w:szCs w:val="20"/>
              </w:rPr>
              <w:t>mayor largo disponible con medidas múltiplos de 0.8m</w:t>
            </w:r>
          </w:p>
        </w:tc>
        <w:tc>
          <w:tcPr>
            <w:tcW w:w="2832"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30 metros cuadrados</w:t>
            </w:r>
          </w:p>
        </w:tc>
      </w:tr>
      <w:tr w:rsidR="00D813C5" w:rsidTr="00167389">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Listones pino</w:t>
            </w:r>
          </w:p>
        </w:tc>
        <w:tc>
          <w:tcPr>
            <w:tcW w:w="2831" w:type="dxa"/>
          </w:tcPr>
          <w:p w:rsidR="00D813C5" w:rsidRDefault="00D813C5" w:rsidP="00167389">
            <w:pPr>
              <w:pStyle w:val="Textoindependiente"/>
              <w:jc w:val="both"/>
              <w:rPr>
                <w:rFonts w:ascii="Arial" w:hAnsi="Arial" w:cs="Arial"/>
                <w:color w:val="1F1F1F"/>
                <w:sz w:val="20"/>
                <w:szCs w:val="20"/>
                <w:shd w:val="clear" w:color="auto" w:fill="FFFFFF"/>
              </w:rPr>
            </w:pPr>
            <w:r>
              <w:rPr>
                <w:rFonts w:ascii="Arial" w:hAnsi="Arial" w:cs="Arial"/>
                <w:color w:val="222222"/>
                <w:sz w:val="21"/>
                <w:szCs w:val="21"/>
                <w:lang w:val="es-AR"/>
              </w:rPr>
              <w:t xml:space="preserve">Sección </w:t>
            </w:r>
            <w:r>
              <w:rPr>
                <w:rFonts w:ascii="Arial" w:hAnsi="Arial" w:cs="Arial"/>
                <w:color w:val="222222"/>
                <w:sz w:val="20"/>
                <w:szCs w:val="20"/>
                <w:lang w:val="es-AR"/>
              </w:rPr>
              <w:t>4</w:t>
            </w:r>
            <w:r>
              <w:rPr>
                <w:rFonts w:ascii="Arial" w:hAnsi="Arial" w:cs="Arial"/>
                <w:color w:val="1F1F1F"/>
                <w:sz w:val="20"/>
                <w:szCs w:val="20"/>
                <w:shd w:val="clear" w:color="auto" w:fill="FFFFFF"/>
              </w:rPr>
              <w:t>X4cm</w:t>
            </w:r>
          </w:p>
          <w:p w:rsidR="00D813C5" w:rsidRDefault="00D813C5" w:rsidP="00167389">
            <w:pPr>
              <w:pStyle w:val="Textoindependiente"/>
              <w:jc w:val="both"/>
              <w:rPr>
                <w:rFonts w:ascii="Arial" w:hAnsi="Arial" w:cs="Arial"/>
                <w:color w:val="222222"/>
                <w:sz w:val="21"/>
                <w:szCs w:val="21"/>
                <w:lang w:val="es-AR"/>
              </w:rPr>
            </w:pPr>
            <w:r>
              <w:rPr>
                <w:rFonts w:ascii="Arial" w:hAnsi="Arial" w:cs="Arial"/>
                <w:color w:val="1F1F1F"/>
                <w:sz w:val="20"/>
                <w:szCs w:val="20"/>
                <w:shd w:val="clear" w:color="auto" w:fill="FFFFFF"/>
              </w:rPr>
              <w:t>Largo 4,28 metros</w:t>
            </w:r>
          </w:p>
        </w:tc>
        <w:tc>
          <w:tcPr>
            <w:tcW w:w="2832"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 xml:space="preserve">35 metros lineales </w:t>
            </w:r>
          </w:p>
        </w:tc>
      </w:tr>
      <w:tr w:rsidR="00D813C5" w:rsidTr="00167389">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Listones pino</w:t>
            </w:r>
          </w:p>
        </w:tc>
        <w:tc>
          <w:tcPr>
            <w:tcW w:w="2831" w:type="dxa"/>
          </w:tcPr>
          <w:p w:rsidR="00D813C5" w:rsidRDefault="00D813C5" w:rsidP="00167389">
            <w:pPr>
              <w:pStyle w:val="Textoindependiente"/>
              <w:jc w:val="both"/>
              <w:rPr>
                <w:rFonts w:ascii="Arial" w:hAnsi="Arial" w:cs="Arial"/>
                <w:color w:val="1F1F1F"/>
                <w:sz w:val="20"/>
                <w:szCs w:val="20"/>
                <w:shd w:val="clear" w:color="auto" w:fill="FFFFFF"/>
              </w:rPr>
            </w:pPr>
            <w:r>
              <w:rPr>
                <w:rFonts w:ascii="Arial" w:hAnsi="Arial" w:cs="Arial"/>
                <w:color w:val="222222"/>
                <w:sz w:val="21"/>
                <w:szCs w:val="21"/>
                <w:lang w:val="es-AR"/>
              </w:rPr>
              <w:t xml:space="preserve">Sección </w:t>
            </w:r>
            <w:r>
              <w:rPr>
                <w:rFonts w:ascii="Arial" w:hAnsi="Arial" w:cs="Arial"/>
                <w:color w:val="222222"/>
                <w:sz w:val="20"/>
                <w:szCs w:val="20"/>
                <w:lang w:val="es-AR"/>
              </w:rPr>
              <w:t>6</w:t>
            </w:r>
            <w:r>
              <w:rPr>
                <w:rFonts w:ascii="Arial" w:hAnsi="Arial" w:cs="Arial"/>
                <w:color w:val="1F1F1F"/>
                <w:sz w:val="20"/>
                <w:szCs w:val="20"/>
                <w:shd w:val="clear" w:color="auto" w:fill="FFFFFF"/>
              </w:rPr>
              <w:t>X6cm</w:t>
            </w:r>
          </w:p>
          <w:p w:rsidR="00D813C5" w:rsidRDefault="00D813C5" w:rsidP="00167389">
            <w:pPr>
              <w:pStyle w:val="Textoindependiente"/>
              <w:jc w:val="both"/>
              <w:rPr>
                <w:rFonts w:ascii="Arial" w:hAnsi="Arial" w:cs="Arial"/>
                <w:color w:val="222222"/>
                <w:sz w:val="21"/>
                <w:szCs w:val="21"/>
                <w:lang w:val="es-AR"/>
              </w:rPr>
            </w:pPr>
            <w:r>
              <w:rPr>
                <w:rFonts w:ascii="Arial" w:hAnsi="Arial" w:cs="Arial"/>
                <w:color w:val="1F1F1F"/>
                <w:sz w:val="20"/>
                <w:szCs w:val="20"/>
                <w:shd w:val="clear" w:color="auto" w:fill="FFFFFF"/>
              </w:rPr>
              <w:t>Largo 4,28 metros</w:t>
            </w:r>
          </w:p>
        </w:tc>
        <w:tc>
          <w:tcPr>
            <w:tcW w:w="2832"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 xml:space="preserve">14 metros lineales </w:t>
            </w:r>
          </w:p>
        </w:tc>
      </w:tr>
    </w:tbl>
    <w:p w:rsidR="00D813C5" w:rsidRDefault="00D813C5" w:rsidP="00D813C5">
      <w:pPr>
        <w:pStyle w:val="Textoindependiente"/>
        <w:widowControl/>
        <w:jc w:val="both"/>
        <w:rPr>
          <w:rFonts w:ascii="Arial" w:hAnsi="Arial" w:cs="Arial"/>
          <w:color w:val="222222"/>
          <w:sz w:val="21"/>
          <w:szCs w:val="21"/>
          <w:lang w:val="es-AR"/>
        </w:rPr>
      </w:pPr>
    </w:p>
    <w:p w:rsidR="00D813C5" w:rsidRPr="00497819" w:rsidRDefault="00D813C5" w:rsidP="00D813C5">
      <w:pPr>
        <w:pStyle w:val="Textoindependiente"/>
        <w:widowControl/>
        <w:jc w:val="both"/>
        <w:rPr>
          <w:rFonts w:ascii="Arial" w:hAnsi="Arial" w:cs="Arial"/>
          <w:b/>
          <w:color w:val="222222"/>
          <w:sz w:val="21"/>
          <w:szCs w:val="21"/>
          <w:lang w:val="es-AR"/>
        </w:rPr>
      </w:pPr>
      <w:r w:rsidRPr="00D813C5">
        <w:rPr>
          <w:rFonts w:ascii="Arial" w:hAnsi="Arial" w:cs="Arial"/>
          <w:b/>
          <w:color w:val="222222"/>
          <w:sz w:val="21"/>
          <w:szCs w:val="21"/>
          <w:lang w:val="es-AR"/>
        </w:rPr>
        <w:t xml:space="preserve">LOTE 4: </w:t>
      </w:r>
      <w:r>
        <w:rPr>
          <w:rFonts w:ascii="Arial" w:hAnsi="Arial" w:cs="Arial"/>
          <w:b/>
          <w:color w:val="222222"/>
          <w:sz w:val="21"/>
          <w:szCs w:val="21"/>
          <w:lang w:val="es-AR"/>
        </w:rPr>
        <w:t>‘</w:t>
      </w:r>
      <w:r w:rsidRPr="00D813C5">
        <w:rPr>
          <w:rFonts w:ascii="Arial" w:hAnsi="Arial" w:cs="Arial"/>
          <w:b/>
          <w:color w:val="222222"/>
          <w:sz w:val="21"/>
          <w:szCs w:val="21"/>
          <w:lang w:val="es-AR"/>
        </w:rPr>
        <w:t>ANDAMIOS</w:t>
      </w:r>
      <w:r>
        <w:rPr>
          <w:rFonts w:ascii="Arial" w:hAnsi="Arial" w:cs="Arial"/>
          <w:b/>
          <w:color w:val="222222"/>
          <w:sz w:val="21"/>
          <w:szCs w:val="21"/>
          <w:lang w:val="es-AR"/>
        </w:rPr>
        <w:t>’</w:t>
      </w:r>
      <w:r w:rsidRPr="00D813C5">
        <w:rPr>
          <w:rFonts w:ascii="Arial" w:hAnsi="Arial" w:cs="Arial"/>
          <w:b/>
          <w:color w:val="222222"/>
          <w:sz w:val="21"/>
          <w:szCs w:val="21"/>
          <w:lang w:val="es-AR"/>
        </w:rPr>
        <w:t xml:space="preserve"> </w:t>
      </w:r>
    </w:p>
    <w:tbl>
      <w:tblPr>
        <w:tblStyle w:val="Tablaconcuadrcula"/>
        <w:tblW w:w="8494" w:type="dxa"/>
        <w:tblLayout w:type="fixed"/>
        <w:tblLook w:val="04A0" w:firstRow="1" w:lastRow="0" w:firstColumn="1" w:lastColumn="0" w:noHBand="0" w:noVBand="1"/>
      </w:tblPr>
      <w:tblGrid>
        <w:gridCol w:w="2831"/>
        <w:gridCol w:w="2831"/>
        <w:gridCol w:w="2832"/>
      </w:tblGrid>
      <w:tr w:rsidR="00D813C5" w:rsidTr="00167389">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Nombre </w:t>
            </w:r>
          </w:p>
        </w:tc>
        <w:tc>
          <w:tcPr>
            <w:tcW w:w="2831"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 xml:space="preserve">Medidas </w:t>
            </w:r>
          </w:p>
        </w:tc>
        <w:tc>
          <w:tcPr>
            <w:tcW w:w="2832" w:type="dxa"/>
            <w:shd w:val="clear" w:color="auto" w:fill="EEECE1" w:themeFill="background2"/>
          </w:tcPr>
          <w:p w:rsidR="00D813C5" w:rsidRDefault="00D813C5" w:rsidP="00167389">
            <w:pPr>
              <w:pStyle w:val="Textoindependiente"/>
              <w:jc w:val="both"/>
              <w:rPr>
                <w:rFonts w:ascii="Arial" w:hAnsi="Arial" w:cs="Arial"/>
                <w:i/>
                <w:color w:val="222222"/>
                <w:sz w:val="21"/>
                <w:szCs w:val="21"/>
                <w:lang w:val="es-AR"/>
              </w:rPr>
            </w:pPr>
            <w:r>
              <w:rPr>
                <w:rFonts w:ascii="Arial" w:hAnsi="Arial" w:cs="Arial"/>
                <w:i/>
                <w:color w:val="222222"/>
                <w:sz w:val="21"/>
                <w:szCs w:val="21"/>
                <w:lang w:val="es-AR"/>
              </w:rPr>
              <w:t>Cantidad</w:t>
            </w:r>
          </w:p>
        </w:tc>
      </w:tr>
      <w:tr w:rsidR="00D813C5" w:rsidTr="00167389">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Rodapiés - Madera tirantes de pino</w:t>
            </w:r>
          </w:p>
        </w:tc>
        <w:tc>
          <w:tcPr>
            <w:tcW w:w="2831" w:type="dxa"/>
          </w:tcPr>
          <w:p w:rsidR="00D02AEF"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Sección 4” x 1 ½” de espesor</w:t>
            </w:r>
          </w:p>
        </w:tc>
        <w:tc>
          <w:tcPr>
            <w:tcW w:w="2832"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 xml:space="preserve">95,7 metros </w:t>
            </w:r>
          </w:p>
        </w:tc>
      </w:tr>
      <w:tr w:rsidR="00D813C5" w:rsidTr="00167389">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Tablones de madera de pino</w:t>
            </w:r>
          </w:p>
        </w:tc>
        <w:tc>
          <w:tcPr>
            <w:tcW w:w="2831"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12” de ancho y 2” de espesor</w:t>
            </w:r>
          </w:p>
          <w:p w:rsidR="00BA4CBE" w:rsidRDefault="00BA4CBE"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2x12 de 2,6 metros</w:t>
            </w:r>
            <w:r w:rsidRPr="00BA4CBE">
              <w:rPr>
                <w:rFonts w:ascii="Arial" w:hAnsi="Arial" w:cs="Arial"/>
                <w:color w:val="222222"/>
                <w:sz w:val="21"/>
                <w:szCs w:val="21"/>
                <w:lang w:val="es-AR"/>
              </w:rPr>
              <w:t xml:space="preserve"> de largo</w:t>
            </w:r>
          </w:p>
        </w:tc>
        <w:tc>
          <w:tcPr>
            <w:tcW w:w="2832" w:type="dxa"/>
          </w:tcPr>
          <w:p w:rsidR="00D813C5" w:rsidRDefault="00D813C5" w:rsidP="00167389">
            <w:pPr>
              <w:pStyle w:val="Textoindependiente"/>
              <w:jc w:val="both"/>
              <w:rPr>
                <w:rFonts w:ascii="Arial" w:hAnsi="Arial" w:cs="Arial"/>
                <w:color w:val="222222"/>
                <w:sz w:val="21"/>
                <w:szCs w:val="21"/>
                <w:lang w:val="es-AR"/>
              </w:rPr>
            </w:pPr>
            <w:r>
              <w:rPr>
                <w:rFonts w:ascii="Arial" w:hAnsi="Arial" w:cs="Arial"/>
                <w:color w:val="222222"/>
                <w:sz w:val="21"/>
                <w:szCs w:val="21"/>
                <w:lang w:val="es-AR"/>
              </w:rPr>
              <w:t xml:space="preserve">11 metros </w:t>
            </w:r>
          </w:p>
        </w:tc>
      </w:tr>
    </w:tbl>
    <w:p w:rsidR="009622FE" w:rsidRDefault="009622FE" w:rsidP="009622FE">
      <w:pPr>
        <w:pStyle w:val="LO-normal"/>
        <w:spacing w:line="360" w:lineRule="auto"/>
        <w:jc w:val="both"/>
        <w:rPr>
          <w:rFonts w:ascii="Arial" w:eastAsia="Arial" w:hAnsi="Arial" w:cs="Arial"/>
          <w:b/>
          <w:i/>
          <w:color w:val="000000"/>
          <w:sz w:val="21"/>
          <w:szCs w:val="21"/>
          <w:u w:val="single"/>
        </w:rPr>
      </w:pPr>
    </w:p>
    <w:p w:rsidR="009622FE" w:rsidRDefault="009622FE" w:rsidP="009622FE">
      <w:pPr>
        <w:pStyle w:val="LO-normal"/>
        <w:spacing w:line="360" w:lineRule="auto"/>
        <w:jc w:val="both"/>
      </w:pPr>
      <w:r>
        <w:rPr>
          <w:rFonts w:ascii="Arial" w:eastAsia="Arial" w:hAnsi="Arial" w:cs="Arial"/>
          <w:b/>
          <w:i/>
          <w:color w:val="000000"/>
          <w:sz w:val="21"/>
          <w:szCs w:val="21"/>
          <w:u w:val="single"/>
        </w:rPr>
        <w:t>Entrega:</w:t>
      </w:r>
    </w:p>
    <w:p w:rsidR="00497819" w:rsidRDefault="009622FE" w:rsidP="009622FE">
      <w:pPr>
        <w:pStyle w:val="LO-normal"/>
        <w:spacing w:line="360" w:lineRule="auto"/>
        <w:jc w:val="both"/>
        <w:rPr>
          <w:rFonts w:ascii="Arial" w:eastAsia="Arial" w:hAnsi="Arial" w:cs="Arial"/>
          <w:color w:val="000000"/>
          <w:sz w:val="21"/>
          <w:szCs w:val="21"/>
        </w:rPr>
      </w:pPr>
      <w:r>
        <w:rPr>
          <w:rFonts w:ascii="Arial" w:eastAsia="Arial" w:hAnsi="Arial" w:cs="Arial"/>
          <w:color w:val="000000"/>
          <w:sz w:val="21"/>
          <w:szCs w:val="21"/>
        </w:rPr>
        <w:t>Al momento de la entrega se deberá separar el pedido en lotes diferenciados (4 lotes en total), como se desglosa a continuación, para poder identificar sin problemas qué madera corresponde a cada obra cuando arribe el pedido a la Escuela Industrial Superior.</w:t>
      </w:r>
    </w:p>
    <w:p w:rsidR="009622FE" w:rsidRDefault="009622FE" w:rsidP="009622FE">
      <w:pPr>
        <w:pStyle w:val="LO-normal"/>
        <w:spacing w:line="360" w:lineRule="auto"/>
        <w:jc w:val="both"/>
        <w:rPr>
          <w:rFonts w:ascii="Arial" w:eastAsia="Arial" w:hAnsi="Arial" w:cs="Arial"/>
          <w:color w:val="000000"/>
          <w:sz w:val="21"/>
          <w:szCs w:val="21"/>
        </w:rPr>
      </w:pPr>
    </w:p>
    <w:p w:rsidR="003A6AE0" w:rsidRDefault="001F28B8" w:rsidP="009622FE">
      <w:pPr>
        <w:pStyle w:val="LO-normal"/>
        <w:spacing w:line="360" w:lineRule="auto"/>
        <w:jc w:val="both"/>
        <w:rPr>
          <w:rFonts w:ascii="Arial" w:eastAsia="Arial" w:hAnsi="Arial" w:cs="Arial"/>
          <w:color w:val="000000"/>
          <w:sz w:val="21"/>
          <w:szCs w:val="21"/>
        </w:rPr>
      </w:pPr>
      <w:r w:rsidRPr="001F28B8">
        <w:rPr>
          <w:rFonts w:ascii="Arial" w:eastAsia="Arial" w:hAnsi="Arial" w:cs="Arial"/>
          <w:color w:val="000000"/>
          <w:sz w:val="21"/>
          <w:szCs w:val="21"/>
        </w:rPr>
        <w:t xml:space="preserve">La provisión deberá garantizarse </w:t>
      </w:r>
      <w:r w:rsidR="0069797C">
        <w:rPr>
          <w:rFonts w:ascii="Arial" w:eastAsia="Arial" w:hAnsi="Arial" w:cs="Arial"/>
          <w:color w:val="000000"/>
          <w:sz w:val="21"/>
          <w:szCs w:val="21"/>
        </w:rPr>
        <w:t>para el</w:t>
      </w:r>
      <w:r>
        <w:rPr>
          <w:rFonts w:ascii="Arial" w:eastAsia="Arial" w:hAnsi="Arial" w:cs="Arial"/>
          <w:color w:val="000000"/>
          <w:sz w:val="21"/>
          <w:szCs w:val="21"/>
        </w:rPr>
        <w:t xml:space="preserve"> día </w:t>
      </w:r>
      <w:r w:rsidRPr="001F28B8">
        <w:rPr>
          <w:rFonts w:ascii="Arial" w:eastAsia="Arial" w:hAnsi="Arial" w:cs="Arial"/>
          <w:b/>
          <w:color w:val="000000"/>
          <w:sz w:val="21"/>
          <w:szCs w:val="21"/>
        </w:rPr>
        <w:t>lunes</w:t>
      </w:r>
      <w:r>
        <w:rPr>
          <w:rFonts w:ascii="Arial" w:eastAsia="Arial" w:hAnsi="Arial" w:cs="Arial"/>
          <w:color w:val="000000"/>
          <w:sz w:val="21"/>
          <w:szCs w:val="21"/>
        </w:rPr>
        <w:t xml:space="preserve"> </w:t>
      </w:r>
      <w:r w:rsidRPr="001F28B8">
        <w:rPr>
          <w:rFonts w:ascii="Arial" w:eastAsia="Arial" w:hAnsi="Arial" w:cs="Arial"/>
          <w:b/>
          <w:color w:val="000000"/>
          <w:sz w:val="21"/>
          <w:szCs w:val="21"/>
        </w:rPr>
        <w:t>09 de octubre de 2023</w:t>
      </w:r>
      <w:r w:rsidRPr="001F28B8">
        <w:rPr>
          <w:rFonts w:ascii="Arial" w:eastAsia="Arial" w:hAnsi="Arial" w:cs="Arial"/>
          <w:color w:val="000000"/>
          <w:sz w:val="21"/>
          <w:szCs w:val="21"/>
        </w:rPr>
        <w:t xml:space="preserve"> como máximo</w:t>
      </w:r>
      <w:r w:rsidR="0069797C">
        <w:rPr>
          <w:rFonts w:ascii="Arial" w:eastAsia="Arial" w:hAnsi="Arial" w:cs="Arial"/>
          <w:color w:val="000000"/>
          <w:sz w:val="21"/>
          <w:szCs w:val="21"/>
        </w:rPr>
        <w:t>,</w:t>
      </w:r>
      <w:r w:rsidRPr="001F28B8">
        <w:rPr>
          <w:rFonts w:ascii="Arial" w:eastAsia="Arial" w:hAnsi="Arial" w:cs="Arial"/>
          <w:color w:val="000000"/>
          <w:sz w:val="21"/>
          <w:szCs w:val="21"/>
        </w:rPr>
        <w:t xml:space="preserve"> en boca de local, forma</w:t>
      </w:r>
      <w:r>
        <w:rPr>
          <w:rFonts w:ascii="Arial" w:eastAsia="Arial" w:hAnsi="Arial" w:cs="Arial"/>
          <w:color w:val="000000"/>
          <w:sz w:val="21"/>
          <w:szCs w:val="21"/>
        </w:rPr>
        <w:t xml:space="preserve"> de entrega a convenir </w:t>
      </w:r>
      <w:r w:rsidRPr="001F28B8">
        <w:rPr>
          <w:rFonts w:ascii="Arial" w:eastAsia="Arial" w:hAnsi="Arial" w:cs="Arial"/>
          <w:color w:val="000000"/>
          <w:sz w:val="21"/>
          <w:szCs w:val="21"/>
        </w:rPr>
        <w:t>con comitente</w:t>
      </w:r>
      <w:r>
        <w:rPr>
          <w:rFonts w:ascii="Arial" w:eastAsia="Arial" w:hAnsi="Arial" w:cs="Arial"/>
          <w:color w:val="000000"/>
          <w:sz w:val="21"/>
          <w:szCs w:val="21"/>
        </w:rPr>
        <w:t xml:space="preserve">. </w:t>
      </w:r>
    </w:p>
    <w:p w:rsidR="0037788B" w:rsidRDefault="0037788B"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A6AE0" w:rsidRDefault="003A6AE0"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A6AE0" w:rsidRDefault="003A6AE0"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A6AE0" w:rsidRDefault="003A6AE0"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7788B" w:rsidRDefault="0037788B"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7788B" w:rsidRDefault="0037788B"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7788B" w:rsidRDefault="0037788B"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7788B" w:rsidRDefault="0037788B" w:rsidP="00E832E6">
      <w:pPr>
        <w:widowControl w:val="0"/>
        <w:pBdr>
          <w:top w:val="nil"/>
          <w:left w:val="nil"/>
          <w:bottom w:val="nil"/>
          <w:right w:val="nil"/>
          <w:between w:val="nil"/>
        </w:pBdr>
        <w:spacing w:before="469" w:line="240" w:lineRule="auto"/>
        <w:rPr>
          <w:rFonts w:eastAsia="Times New Roman"/>
          <w:b/>
          <w:i/>
          <w:color w:val="000000"/>
          <w:sz w:val="21"/>
          <w:szCs w:val="21"/>
          <w:u w:val="single"/>
          <w:lang w:val="es-ES_tradnl" w:eastAsia="zh-CN"/>
        </w:rPr>
      </w:pPr>
    </w:p>
    <w:p w:rsidR="0037788B" w:rsidRPr="0037788B" w:rsidRDefault="0037788B" w:rsidP="00E832E6">
      <w:pPr>
        <w:widowControl w:val="0"/>
        <w:pBdr>
          <w:top w:val="nil"/>
          <w:left w:val="nil"/>
          <w:bottom w:val="nil"/>
          <w:right w:val="nil"/>
          <w:between w:val="nil"/>
        </w:pBdr>
        <w:spacing w:before="469" w:line="240" w:lineRule="auto"/>
        <w:rPr>
          <w:color w:val="000000"/>
          <w:u w:val="single"/>
          <w:lang w:val="es-ES_tradnl"/>
        </w:rPr>
      </w:pPr>
    </w:p>
    <w:p w:rsidR="003A436C" w:rsidRDefault="00590896" w:rsidP="00E832E6">
      <w:pPr>
        <w:widowControl w:val="0"/>
        <w:pBdr>
          <w:top w:val="nil"/>
          <w:left w:val="nil"/>
          <w:bottom w:val="nil"/>
          <w:right w:val="nil"/>
          <w:between w:val="nil"/>
        </w:pBdr>
        <w:spacing w:before="469" w:line="240" w:lineRule="auto"/>
        <w:rPr>
          <w:color w:val="000000"/>
        </w:rPr>
      </w:pPr>
      <w:r>
        <w:rPr>
          <w:color w:val="000000"/>
          <w:u w:val="single"/>
        </w:rPr>
        <w:t>Especificaciones Particulares:</w:t>
      </w:r>
      <w:r>
        <w:rPr>
          <w:color w:val="000000"/>
        </w:rPr>
        <w:t xml:space="preserve"> </w:t>
      </w:r>
    </w:p>
    <w:p w:rsidR="003A436C" w:rsidRDefault="00590896" w:rsidP="00615670">
      <w:pPr>
        <w:widowControl w:val="0"/>
        <w:pBdr>
          <w:top w:val="nil"/>
          <w:left w:val="nil"/>
          <w:bottom w:val="nil"/>
          <w:right w:val="nil"/>
          <w:between w:val="nil"/>
        </w:pBdr>
        <w:spacing w:before="342" w:line="271" w:lineRule="auto"/>
        <w:ind w:right="284"/>
        <w:rPr>
          <w:color w:val="000000"/>
        </w:rPr>
      </w:pPr>
      <w:r>
        <w:rPr>
          <w:color w:val="000000"/>
        </w:rPr>
        <w:t xml:space="preserve">- Los precios cotizados deben incluir IVA y estar expresados en pesos argentinos. - Transcurridos cinco días hábiles desde la presentación de la oferta sin que </w:t>
      </w:r>
      <w:r w:rsidR="0008435A">
        <w:rPr>
          <w:color w:val="000000"/>
        </w:rPr>
        <w:t>exista pronunciamiento</w:t>
      </w:r>
      <w:r>
        <w:rPr>
          <w:color w:val="000000"/>
        </w:rPr>
        <w:t xml:space="preserve"> expreso de la administración, se considerará que no ha </w:t>
      </w:r>
      <w:r w:rsidR="0008435A">
        <w:rPr>
          <w:color w:val="000000"/>
        </w:rPr>
        <w:t>sido objeto</w:t>
      </w:r>
      <w:r>
        <w:rPr>
          <w:color w:val="000000"/>
        </w:rPr>
        <w:t xml:space="preserve"> de adjudicación </w:t>
      </w:r>
    </w:p>
    <w:p w:rsidR="000E5425" w:rsidRPr="0037788B" w:rsidRDefault="00590896" w:rsidP="00615670">
      <w:pPr>
        <w:widowControl w:val="0"/>
        <w:pBdr>
          <w:top w:val="nil"/>
          <w:left w:val="nil"/>
          <w:bottom w:val="nil"/>
          <w:right w:val="nil"/>
          <w:between w:val="nil"/>
        </w:pBdr>
        <w:spacing w:before="13" w:line="543" w:lineRule="auto"/>
        <w:ind w:right="1092"/>
        <w:rPr>
          <w:color w:val="000000"/>
        </w:rPr>
      </w:pPr>
      <w:r>
        <w:rPr>
          <w:color w:val="000000"/>
        </w:rPr>
        <w:t xml:space="preserve">- Se aceptan cotizaciones </w:t>
      </w:r>
      <w:r w:rsidR="00615670">
        <w:rPr>
          <w:color w:val="000000"/>
        </w:rPr>
        <w:t xml:space="preserve">parciales en caso de carecer de </w:t>
      </w:r>
      <w:r>
        <w:rPr>
          <w:color w:val="000000"/>
        </w:rPr>
        <w:t xml:space="preserve">stock suficiente. </w:t>
      </w:r>
    </w:p>
    <w:p w:rsidR="003A436C" w:rsidRDefault="00590896" w:rsidP="00615670">
      <w:pPr>
        <w:widowControl w:val="0"/>
        <w:pBdr>
          <w:top w:val="nil"/>
          <w:left w:val="nil"/>
          <w:bottom w:val="nil"/>
          <w:right w:val="nil"/>
          <w:between w:val="nil"/>
        </w:pBdr>
        <w:spacing w:before="13" w:line="543" w:lineRule="auto"/>
        <w:ind w:right="1092"/>
        <w:rPr>
          <w:color w:val="000000"/>
        </w:rPr>
      </w:pPr>
      <w:r>
        <w:rPr>
          <w:color w:val="000000"/>
          <w:u w:val="single"/>
        </w:rPr>
        <w:t>Forma de pago:</w:t>
      </w:r>
      <w:r>
        <w:rPr>
          <w:color w:val="000000"/>
        </w:rPr>
        <w:t xml:space="preserve"> </w:t>
      </w:r>
    </w:p>
    <w:p w:rsidR="00497819" w:rsidRPr="000E5425" w:rsidRDefault="00590896" w:rsidP="000E5425">
      <w:pPr>
        <w:widowControl w:val="0"/>
        <w:pBdr>
          <w:top w:val="nil"/>
          <w:left w:val="nil"/>
          <w:bottom w:val="nil"/>
          <w:right w:val="nil"/>
          <w:between w:val="nil"/>
        </w:pBdr>
        <w:spacing w:before="63" w:line="271" w:lineRule="auto"/>
        <w:ind w:left="15" w:right="281" w:firstLine="1411"/>
        <w:rPr>
          <w:color w:val="000000"/>
        </w:rPr>
      </w:pPr>
      <w:r w:rsidRPr="00947A1C">
        <w:rPr>
          <w:color w:val="000000"/>
        </w:rPr>
        <w:t xml:space="preserve">Contado vía transferencia contra factura, dentro de los tres (3) </w:t>
      </w:r>
      <w:r w:rsidR="0008435A" w:rsidRPr="00947A1C">
        <w:rPr>
          <w:color w:val="000000"/>
        </w:rPr>
        <w:t>días hábiles</w:t>
      </w:r>
      <w:r w:rsidRPr="00947A1C">
        <w:rPr>
          <w:color w:val="000000"/>
        </w:rPr>
        <w:t xml:space="preserve"> corridos de adjudicada la provi</w:t>
      </w:r>
      <w:r w:rsidR="0008435A" w:rsidRPr="00947A1C">
        <w:rPr>
          <w:color w:val="000000"/>
        </w:rPr>
        <w:t>sión de las pizarras.</w:t>
      </w:r>
    </w:p>
    <w:p w:rsidR="003A436C" w:rsidRDefault="00590896">
      <w:pPr>
        <w:widowControl w:val="0"/>
        <w:pBdr>
          <w:top w:val="nil"/>
          <w:left w:val="nil"/>
          <w:bottom w:val="nil"/>
          <w:right w:val="nil"/>
          <w:between w:val="nil"/>
        </w:pBdr>
        <w:spacing w:before="312" w:line="240" w:lineRule="auto"/>
        <w:ind w:left="10"/>
        <w:rPr>
          <w:color w:val="000000"/>
        </w:rPr>
      </w:pPr>
      <w:r>
        <w:rPr>
          <w:color w:val="000000"/>
          <w:u w:val="single"/>
        </w:rPr>
        <w:t>Condiciones de facturación:</w:t>
      </w:r>
      <w:r>
        <w:rPr>
          <w:color w:val="000000"/>
        </w:rPr>
        <w:t xml:space="preserve"> </w:t>
      </w:r>
    </w:p>
    <w:p w:rsidR="003A436C" w:rsidRDefault="00590896">
      <w:pPr>
        <w:widowControl w:val="0"/>
        <w:pBdr>
          <w:top w:val="nil"/>
          <w:left w:val="nil"/>
          <w:bottom w:val="nil"/>
          <w:right w:val="nil"/>
          <w:between w:val="nil"/>
        </w:pBdr>
        <w:spacing w:before="342" w:line="271" w:lineRule="auto"/>
        <w:ind w:left="10" w:right="2142" w:firstLine="7"/>
        <w:rPr>
          <w:color w:val="000000"/>
        </w:rPr>
      </w:pPr>
      <w:r>
        <w:rPr>
          <w:color w:val="000000"/>
        </w:rPr>
        <w:t xml:space="preserve">Nombre: “Agencia de Cooperación, Inversiones y Comercio Exterior” CUIT: 30-71218509-7 </w:t>
      </w:r>
    </w:p>
    <w:p w:rsidR="003A436C" w:rsidRDefault="00590896">
      <w:pPr>
        <w:widowControl w:val="0"/>
        <w:pBdr>
          <w:top w:val="nil"/>
          <w:left w:val="nil"/>
          <w:bottom w:val="nil"/>
          <w:right w:val="nil"/>
          <w:between w:val="nil"/>
        </w:pBdr>
        <w:spacing w:before="13" w:line="240" w:lineRule="auto"/>
        <w:ind w:left="18"/>
        <w:rPr>
          <w:color w:val="000000"/>
        </w:rPr>
      </w:pPr>
      <w:r>
        <w:rPr>
          <w:color w:val="000000"/>
        </w:rPr>
        <w:t xml:space="preserve">Domicilio: </w:t>
      </w:r>
      <w:proofErr w:type="spellStart"/>
      <w:r>
        <w:rPr>
          <w:color w:val="000000"/>
        </w:rPr>
        <w:t>Bv</w:t>
      </w:r>
      <w:proofErr w:type="spellEnd"/>
      <w:r>
        <w:rPr>
          <w:color w:val="000000"/>
        </w:rPr>
        <w:t xml:space="preserve">. Gálvez 1150 </w:t>
      </w:r>
    </w:p>
    <w:p w:rsidR="003A436C" w:rsidRDefault="00590896">
      <w:pPr>
        <w:widowControl w:val="0"/>
        <w:pBdr>
          <w:top w:val="nil"/>
          <w:left w:val="nil"/>
          <w:bottom w:val="nil"/>
          <w:right w:val="nil"/>
          <w:between w:val="nil"/>
        </w:pBdr>
        <w:spacing w:before="42" w:line="240" w:lineRule="auto"/>
        <w:ind w:left="4"/>
        <w:rPr>
          <w:color w:val="000000"/>
        </w:rPr>
      </w:pPr>
      <w:r>
        <w:rPr>
          <w:color w:val="000000"/>
        </w:rPr>
        <w:t xml:space="preserve">Tel.: 4571533 </w:t>
      </w:r>
    </w:p>
    <w:p w:rsidR="003A436C" w:rsidRDefault="00590896">
      <w:pPr>
        <w:widowControl w:val="0"/>
        <w:pBdr>
          <w:top w:val="nil"/>
          <w:left w:val="nil"/>
          <w:bottom w:val="nil"/>
          <w:right w:val="nil"/>
          <w:between w:val="nil"/>
        </w:pBdr>
        <w:spacing w:before="42" w:line="240" w:lineRule="auto"/>
        <w:ind w:left="20"/>
        <w:rPr>
          <w:color w:val="000000"/>
        </w:rPr>
      </w:pPr>
      <w:r>
        <w:rPr>
          <w:color w:val="000000"/>
        </w:rPr>
        <w:t xml:space="preserve">EXENTO IVA-GANANCIAS-DREI-INGRESOS BRUTOS </w:t>
      </w:r>
    </w:p>
    <w:p w:rsidR="003A436C" w:rsidRDefault="00590896">
      <w:pPr>
        <w:widowControl w:val="0"/>
        <w:pBdr>
          <w:top w:val="nil"/>
          <w:left w:val="nil"/>
          <w:bottom w:val="nil"/>
          <w:right w:val="nil"/>
          <w:between w:val="nil"/>
        </w:pBdr>
        <w:spacing w:before="42" w:line="240" w:lineRule="auto"/>
        <w:ind w:left="10"/>
        <w:rPr>
          <w:color w:val="000000"/>
        </w:rPr>
      </w:pPr>
      <w:r>
        <w:rPr>
          <w:color w:val="000000"/>
        </w:rPr>
        <w:t xml:space="preserve">Condición de venta: CONTADO </w:t>
      </w:r>
    </w:p>
    <w:p w:rsidR="003A436C" w:rsidRDefault="00590896">
      <w:pPr>
        <w:widowControl w:val="0"/>
        <w:pBdr>
          <w:top w:val="nil"/>
          <w:left w:val="nil"/>
          <w:bottom w:val="nil"/>
          <w:right w:val="nil"/>
          <w:between w:val="nil"/>
        </w:pBdr>
        <w:spacing w:before="342" w:line="240" w:lineRule="auto"/>
        <w:ind w:left="18"/>
        <w:rPr>
          <w:color w:val="000000"/>
        </w:rPr>
      </w:pPr>
      <w:r>
        <w:rPr>
          <w:color w:val="000000"/>
        </w:rPr>
        <w:t xml:space="preserve">Documentos solicitados junto a la factura: </w:t>
      </w:r>
    </w:p>
    <w:p w:rsidR="003A436C" w:rsidRDefault="00590896">
      <w:pPr>
        <w:widowControl w:val="0"/>
        <w:pBdr>
          <w:top w:val="nil"/>
          <w:left w:val="nil"/>
          <w:bottom w:val="nil"/>
          <w:right w:val="nil"/>
          <w:between w:val="nil"/>
        </w:pBdr>
        <w:spacing w:before="42" w:line="240" w:lineRule="auto"/>
        <w:ind w:left="10"/>
        <w:rPr>
          <w:color w:val="000000"/>
        </w:rPr>
      </w:pPr>
      <w:r>
        <w:rPr>
          <w:color w:val="000000"/>
        </w:rPr>
        <w:t xml:space="preserve">- Constancia de inscripción en AFIP </w:t>
      </w:r>
    </w:p>
    <w:p w:rsidR="003A436C" w:rsidRDefault="00590896">
      <w:pPr>
        <w:widowControl w:val="0"/>
        <w:pBdr>
          <w:top w:val="nil"/>
          <w:left w:val="nil"/>
          <w:bottom w:val="nil"/>
          <w:right w:val="nil"/>
          <w:between w:val="nil"/>
        </w:pBdr>
        <w:spacing w:before="42" w:line="240" w:lineRule="auto"/>
        <w:ind w:left="10"/>
        <w:rPr>
          <w:color w:val="000000"/>
        </w:rPr>
      </w:pPr>
      <w:r>
        <w:rPr>
          <w:color w:val="000000"/>
        </w:rPr>
        <w:t xml:space="preserve">- Formulario 1276 web  </w:t>
      </w:r>
    </w:p>
    <w:p w:rsidR="003A436C" w:rsidRDefault="00590896">
      <w:pPr>
        <w:widowControl w:val="0"/>
        <w:pBdr>
          <w:top w:val="nil"/>
          <w:left w:val="nil"/>
          <w:bottom w:val="nil"/>
          <w:right w:val="nil"/>
          <w:between w:val="nil"/>
        </w:pBdr>
        <w:spacing w:before="42" w:line="240" w:lineRule="auto"/>
        <w:ind w:left="10"/>
        <w:rPr>
          <w:color w:val="000000"/>
        </w:rPr>
      </w:pPr>
      <w:r>
        <w:rPr>
          <w:color w:val="000000"/>
        </w:rPr>
        <w:t xml:space="preserve">- Constancia de cumplimiento fiscal  </w:t>
      </w:r>
    </w:p>
    <w:p w:rsidR="003A436C" w:rsidRDefault="00590896">
      <w:pPr>
        <w:widowControl w:val="0"/>
        <w:pBdr>
          <w:top w:val="nil"/>
          <w:left w:val="nil"/>
          <w:bottom w:val="nil"/>
          <w:right w:val="nil"/>
          <w:between w:val="nil"/>
        </w:pBdr>
        <w:spacing w:before="42" w:line="240" w:lineRule="auto"/>
        <w:ind w:left="10"/>
        <w:rPr>
          <w:color w:val="000000"/>
        </w:rPr>
      </w:pPr>
      <w:r>
        <w:rPr>
          <w:color w:val="000000"/>
        </w:rPr>
        <w:t xml:space="preserve">- CBU </w:t>
      </w:r>
    </w:p>
    <w:p w:rsidR="003A436C" w:rsidRDefault="00590896" w:rsidP="000E5425">
      <w:pPr>
        <w:widowControl w:val="0"/>
        <w:pBdr>
          <w:top w:val="nil"/>
          <w:left w:val="nil"/>
          <w:bottom w:val="nil"/>
          <w:right w:val="nil"/>
          <w:between w:val="nil"/>
        </w:pBdr>
        <w:spacing w:before="342" w:line="240" w:lineRule="auto"/>
        <w:rPr>
          <w:color w:val="000000"/>
        </w:rPr>
      </w:pPr>
      <w:r>
        <w:rPr>
          <w:color w:val="000000"/>
          <w:u w:val="single"/>
        </w:rPr>
        <w:t>Forma de Cotizar:</w:t>
      </w:r>
      <w:r>
        <w:rPr>
          <w:color w:val="000000"/>
        </w:rPr>
        <w:t xml:space="preserve"> </w:t>
      </w:r>
    </w:p>
    <w:p w:rsidR="003A436C" w:rsidRDefault="00590896">
      <w:pPr>
        <w:widowControl w:val="0"/>
        <w:pBdr>
          <w:top w:val="nil"/>
          <w:left w:val="nil"/>
          <w:bottom w:val="nil"/>
          <w:right w:val="nil"/>
          <w:between w:val="nil"/>
        </w:pBdr>
        <w:spacing w:before="342" w:line="271" w:lineRule="auto"/>
        <w:ind w:left="20" w:right="280" w:firstLine="1415"/>
        <w:rPr>
          <w:color w:val="000000"/>
        </w:rPr>
      </w:pPr>
      <w:r>
        <w:rPr>
          <w:color w:val="000000"/>
        </w:rPr>
        <w:t xml:space="preserve">El oferente cotizará tarifa de precio unitario y total utilizando la </w:t>
      </w:r>
      <w:r w:rsidR="00E832E6">
        <w:rPr>
          <w:color w:val="000000"/>
        </w:rPr>
        <w:t>planilla Pedido</w:t>
      </w:r>
      <w:r>
        <w:rPr>
          <w:color w:val="000000"/>
        </w:rPr>
        <w:t xml:space="preserve"> de Cotización presente en el Anexo II.</w:t>
      </w:r>
    </w:p>
    <w:p w:rsidR="0008435A" w:rsidRDefault="0008435A" w:rsidP="00615670">
      <w:pPr>
        <w:widowControl w:val="0"/>
        <w:pBdr>
          <w:top w:val="nil"/>
          <w:left w:val="nil"/>
          <w:bottom w:val="nil"/>
          <w:right w:val="nil"/>
          <w:between w:val="nil"/>
        </w:pBdr>
        <w:spacing w:before="342" w:line="271" w:lineRule="auto"/>
        <w:ind w:right="280"/>
        <w:rPr>
          <w:color w:val="000000"/>
        </w:rPr>
      </w:pPr>
    </w:p>
    <w:sectPr w:rsidR="0008435A">
      <w:headerReference w:type="default" r:id="rId7"/>
      <w:type w:val="continuous"/>
      <w:pgSz w:w="11900" w:h="16820"/>
      <w:pgMar w:top="708" w:right="1352" w:bottom="1046" w:left="1701" w:header="0" w:footer="720" w:gutter="0"/>
      <w:cols w:space="720" w:equalWidth="0">
        <w:col w:w="884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532" w:rsidRDefault="00624532" w:rsidP="000D2671">
      <w:pPr>
        <w:spacing w:line="240" w:lineRule="auto"/>
      </w:pPr>
      <w:r>
        <w:separator/>
      </w:r>
    </w:p>
  </w:endnote>
  <w:endnote w:type="continuationSeparator" w:id="0">
    <w:p w:rsidR="00624532" w:rsidRDefault="00624532" w:rsidP="000D2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532" w:rsidRDefault="00624532" w:rsidP="000D2671">
      <w:pPr>
        <w:spacing w:line="240" w:lineRule="auto"/>
      </w:pPr>
      <w:r>
        <w:separator/>
      </w:r>
    </w:p>
  </w:footnote>
  <w:footnote w:type="continuationSeparator" w:id="0">
    <w:p w:rsidR="00624532" w:rsidRDefault="00624532" w:rsidP="000D26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19" w:rsidRDefault="00497819">
    <w:pPr>
      <w:pStyle w:val="Encabezado"/>
    </w:pPr>
    <w:r>
      <w:rPr>
        <w:noProof/>
        <w:color w:val="000000"/>
        <w:lang w:val="es-AR" w:eastAsia="es-AR"/>
      </w:rPr>
      <w:drawing>
        <wp:anchor distT="0" distB="0" distL="114300" distR="114300" simplePos="0" relativeHeight="251659264" behindDoc="0" locked="0" layoutInCell="1" allowOverlap="1" wp14:anchorId="61B35768" wp14:editId="382D28BE">
          <wp:simplePos x="0" y="0"/>
          <wp:positionH relativeFrom="column">
            <wp:posOffset>-768350</wp:posOffset>
          </wp:positionH>
          <wp:positionV relativeFrom="paragraph">
            <wp:posOffset>196850</wp:posOffset>
          </wp:positionV>
          <wp:extent cx="1701165" cy="1475105"/>
          <wp:effectExtent l="0" t="0" r="0" b="0"/>
          <wp:wrapSquare wrapText="bothSides"/>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701165" cy="147510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F5C80"/>
    <w:multiLevelType w:val="multilevel"/>
    <w:tmpl w:val="D3F8601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E215DB8"/>
    <w:multiLevelType w:val="hybridMultilevel"/>
    <w:tmpl w:val="4BC41F96"/>
    <w:lvl w:ilvl="0" w:tplc="A20402F8">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nsid w:val="436B27AD"/>
    <w:multiLevelType w:val="hybridMultilevel"/>
    <w:tmpl w:val="C6C651CE"/>
    <w:lvl w:ilvl="0" w:tplc="12DAA210">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AFE683C"/>
    <w:multiLevelType w:val="hybridMultilevel"/>
    <w:tmpl w:val="C95674B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6C"/>
    <w:rsid w:val="000200C2"/>
    <w:rsid w:val="00053B04"/>
    <w:rsid w:val="0008435A"/>
    <w:rsid w:val="000B49AD"/>
    <w:rsid w:val="000D2671"/>
    <w:rsid w:val="000E5425"/>
    <w:rsid w:val="001074A2"/>
    <w:rsid w:val="00136B18"/>
    <w:rsid w:val="001C4541"/>
    <w:rsid w:val="001F28B8"/>
    <w:rsid w:val="00292DFA"/>
    <w:rsid w:val="002D2016"/>
    <w:rsid w:val="002E2E03"/>
    <w:rsid w:val="0037788B"/>
    <w:rsid w:val="003A436C"/>
    <w:rsid w:val="003A6AE0"/>
    <w:rsid w:val="00427366"/>
    <w:rsid w:val="00436EB5"/>
    <w:rsid w:val="00446129"/>
    <w:rsid w:val="00497819"/>
    <w:rsid w:val="004E0A67"/>
    <w:rsid w:val="00503352"/>
    <w:rsid w:val="00512ADA"/>
    <w:rsid w:val="005355CB"/>
    <w:rsid w:val="00590896"/>
    <w:rsid w:val="005B78E4"/>
    <w:rsid w:val="005C73A7"/>
    <w:rsid w:val="005D7E05"/>
    <w:rsid w:val="00615670"/>
    <w:rsid w:val="00624532"/>
    <w:rsid w:val="00665AA0"/>
    <w:rsid w:val="0069797C"/>
    <w:rsid w:val="0075462F"/>
    <w:rsid w:val="007F5134"/>
    <w:rsid w:val="00947A1C"/>
    <w:rsid w:val="009622FE"/>
    <w:rsid w:val="00A12328"/>
    <w:rsid w:val="00B93A8E"/>
    <w:rsid w:val="00BA4CBE"/>
    <w:rsid w:val="00CB0B86"/>
    <w:rsid w:val="00D02AEF"/>
    <w:rsid w:val="00D813C5"/>
    <w:rsid w:val="00DA0A40"/>
    <w:rsid w:val="00DA5838"/>
    <w:rsid w:val="00DF1942"/>
    <w:rsid w:val="00E75774"/>
    <w:rsid w:val="00E832E6"/>
    <w:rsid w:val="00EF20DD"/>
    <w:rsid w:val="00F06A0E"/>
    <w:rsid w:val="00F30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1363A-2E8A-4E05-B5E1-67B6C0FC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D267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D2671"/>
  </w:style>
  <w:style w:type="paragraph" w:styleId="Piedepgina">
    <w:name w:val="footer"/>
    <w:basedOn w:val="Normal"/>
    <w:link w:val="PiedepginaCar"/>
    <w:uiPriority w:val="99"/>
    <w:unhideWhenUsed/>
    <w:rsid w:val="000D267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D2671"/>
  </w:style>
  <w:style w:type="paragraph" w:styleId="Prrafodelista">
    <w:name w:val="List Paragraph"/>
    <w:basedOn w:val="Normal"/>
    <w:uiPriority w:val="34"/>
    <w:qFormat/>
    <w:rsid w:val="000D2671"/>
    <w:pPr>
      <w:ind w:left="720"/>
      <w:contextualSpacing/>
    </w:pPr>
  </w:style>
  <w:style w:type="paragraph" w:customStyle="1" w:styleId="Default">
    <w:name w:val="Default"/>
    <w:rsid w:val="000D2671"/>
    <w:pPr>
      <w:autoSpaceDE w:val="0"/>
      <w:autoSpaceDN w:val="0"/>
      <w:adjustRightInd w:val="0"/>
      <w:spacing w:line="240" w:lineRule="auto"/>
    </w:pPr>
    <w:rPr>
      <w:rFonts w:eastAsiaTheme="minorHAnsi"/>
      <w:color w:val="000000"/>
      <w:sz w:val="24"/>
      <w:szCs w:val="24"/>
      <w:lang w:eastAsia="en-US"/>
    </w:rPr>
  </w:style>
  <w:style w:type="paragraph" w:customStyle="1" w:styleId="Standard">
    <w:name w:val="Standard"/>
    <w:rsid w:val="00E832E6"/>
    <w:pPr>
      <w:widowControl w:val="0"/>
      <w:suppressAutoHyphens/>
      <w:spacing w:line="240" w:lineRule="auto"/>
      <w:textAlignment w:val="baseline"/>
    </w:pPr>
    <w:rPr>
      <w:rFonts w:eastAsia="Tahoma" w:cs="Tahoma"/>
      <w:kern w:val="2"/>
      <w:sz w:val="24"/>
      <w:szCs w:val="24"/>
      <w:lang w:val="es-AR" w:eastAsia="zh-CN" w:bidi="es-ES"/>
    </w:rPr>
  </w:style>
  <w:style w:type="character" w:customStyle="1" w:styleId="TextoindependienteCar">
    <w:name w:val="Texto independiente Car"/>
    <w:basedOn w:val="Fuentedeprrafopredeter"/>
    <w:link w:val="Textoindependiente"/>
    <w:qFormat/>
    <w:rsid w:val="00D813C5"/>
    <w:rPr>
      <w:rFonts w:ascii="Times New Roman" w:eastAsia="Times New Roman" w:hAnsi="Times New Roman" w:cs="Times New Roman"/>
      <w:sz w:val="24"/>
      <w:szCs w:val="24"/>
      <w:lang w:val="es-ES_tradnl" w:eastAsia="zh-CN"/>
    </w:rPr>
  </w:style>
  <w:style w:type="paragraph" w:styleId="Textoindependiente">
    <w:name w:val="Body Text"/>
    <w:basedOn w:val="Normal"/>
    <w:link w:val="TextoindependienteCar"/>
    <w:rsid w:val="00D813C5"/>
    <w:pPr>
      <w:widowControl w:val="0"/>
      <w:suppressAutoHyphens/>
      <w:spacing w:after="120" w:line="240" w:lineRule="auto"/>
    </w:pPr>
    <w:rPr>
      <w:rFonts w:ascii="Times New Roman" w:eastAsia="Times New Roman" w:hAnsi="Times New Roman" w:cs="Times New Roman"/>
      <w:sz w:val="24"/>
      <w:szCs w:val="24"/>
      <w:lang w:val="es-ES_tradnl" w:eastAsia="zh-CN"/>
    </w:rPr>
  </w:style>
  <w:style w:type="character" w:customStyle="1" w:styleId="TextoindependienteCar1">
    <w:name w:val="Texto independiente Car1"/>
    <w:basedOn w:val="Fuentedeprrafopredeter"/>
    <w:uiPriority w:val="99"/>
    <w:semiHidden/>
    <w:rsid w:val="00D813C5"/>
  </w:style>
  <w:style w:type="paragraph" w:customStyle="1" w:styleId="LO-normal">
    <w:name w:val="LO-normal"/>
    <w:qFormat/>
    <w:rsid w:val="00D813C5"/>
    <w:pPr>
      <w:widowControl w:val="0"/>
      <w:suppressAutoHyphens/>
      <w:spacing w:line="240" w:lineRule="auto"/>
    </w:pPr>
    <w:rPr>
      <w:rFonts w:ascii="Times New Roman" w:eastAsia="NSimSun" w:hAnsi="Times New Roman" w:cs="Lucida Sans"/>
      <w:sz w:val="24"/>
      <w:szCs w:val="24"/>
      <w:lang w:val="es-AR" w:eastAsia="zh-CN" w:bidi="hi-IN"/>
    </w:rPr>
  </w:style>
  <w:style w:type="table" w:styleId="Tablaconcuadrcula">
    <w:name w:val="Table Grid"/>
    <w:basedOn w:val="Tablanormal"/>
    <w:uiPriority w:val="39"/>
    <w:rsid w:val="00D813C5"/>
    <w:pPr>
      <w:suppressAutoHyphens/>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2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1139</TotalTime>
  <Pages>7</Pages>
  <Words>1694</Words>
  <Characters>9322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ID2863</dc:creator>
  <cp:lastModifiedBy>ID1756</cp:lastModifiedBy>
  <cp:revision>34</cp:revision>
  <dcterms:created xsi:type="dcterms:W3CDTF">2023-09-04T19:57:00Z</dcterms:created>
  <dcterms:modified xsi:type="dcterms:W3CDTF">2023-09-26T18:29:00Z</dcterms:modified>
</cp:coreProperties>
</file>